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55721" w14:textId="01CC0100" w:rsidR="0041077E" w:rsidRPr="00BE4AD0" w:rsidRDefault="000F4268" w:rsidP="00C60B2A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t>D</w:t>
      </w:r>
      <w:r w:rsidR="0021043B" w:rsidRPr="00BE4AD0">
        <w:rPr>
          <w:rFonts w:asciiTheme="minorHAnsi" w:hAnsiTheme="minorHAnsi" w:cstheme="minorHAnsi"/>
          <w:color w:val="000000" w:themeColor="text1"/>
        </w:rPr>
        <w:t>ear</w:t>
      </w:r>
      <w:r w:rsidR="003A64CE" w:rsidRPr="00BE4AD0">
        <w:rPr>
          <w:rFonts w:asciiTheme="minorHAnsi" w:hAnsiTheme="minorHAnsi" w:cstheme="minorHAnsi"/>
          <w:color w:val="000000" w:themeColor="text1"/>
        </w:rPr>
        <w:t xml:space="preserve"> Colleague, </w:t>
      </w:r>
      <w:r w:rsidR="0021043B" w:rsidRPr="00BE4AD0">
        <w:rPr>
          <w:rFonts w:asciiTheme="minorHAnsi" w:hAnsiTheme="minorHAnsi" w:cstheme="minorHAnsi"/>
          <w:color w:val="000000" w:themeColor="text1"/>
        </w:rPr>
        <w:t xml:space="preserve"> </w:t>
      </w:r>
    </w:p>
    <w:p w14:paraId="67C776BB" w14:textId="1C199ED1" w:rsidR="000F4268" w:rsidRPr="00BE4AD0" w:rsidRDefault="003A64CE" w:rsidP="003A64CE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t xml:space="preserve">Following an announcement from the </w:t>
      </w:r>
      <w:r w:rsidR="00EF6F31" w:rsidRPr="00BE4AD0">
        <w:rPr>
          <w:rFonts w:asciiTheme="minorHAnsi" w:hAnsiTheme="minorHAnsi" w:cstheme="minorHAnsi"/>
          <w:color w:val="000000" w:themeColor="text1"/>
        </w:rPr>
        <w:t>IOO – Institute of Optometry</w:t>
      </w:r>
      <w:r w:rsidRPr="00BE4AD0">
        <w:rPr>
          <w:rFonts w:asciiTheme="minorHAnsi" w:hAnsiTheme="minorHAnsi" w:cstheme="minorHAnsi"/>
          <w:color w:val="000000" w:themeColor="text1"/>
        </w:rPr>
        <w:t xml:space="preserve">, and the subsequent advice from our Accreditation board, SASC </w:t>
      </w:r>
      <w:proofErr w:type="gramStart"/>
      <w:r w:rsidRPr="00BE4AD0">
        <w:rPr>
          <w:rFonts w:asciiTheme="minorHAnsi" w:hAnsiTheme="minorHAnsi" w:cstheme="minorHAnsi"/>
          <w:color w:val="000000" w:themeColor="text1"/>
        </w:rPr>
        <w:t xml:space="preserve">( </w:t>
      </w:r>
      <w:proofErr w:type="spellStart"/>
      <w:r w:rsidRPr="00BE4AD0">
        <w:rPr>
          <w:rFonts w:asciiTheme="minorHAnsi" w:hAnsiTheme="minorHAnsi" w:cstheme="minorHAnsi"/>
          <w:color w:val="000000" w:themeColor="text1"/>
        </w:rPr>
        <w:t>SpLD</w:t>
      </w:r>
      <w:proofErr w:type="spellEnd"/>
      <w:proofErr w:type="gramEnd"/>
      <w:r w:rsidRPr="00BE4AD0">
        <w:rPr>
          <w:rFonts w:asciiTheme="minorHAnsi" w:hAnsiTheme="minorHAnsi" w:cstheme="minorHAnsi"/>
          <w:color w:val="000000" w:themeColor="text1"/>
        </w:rPr>
        <w:t xml:space="preserve"> Assessment Standards Committee) </w:t>
      </w:r>
      <w:proofErr w:type="spellStart"/>
      <w:r w:rsidRPr="00BE4AD0">
        <w:rPr>
          <w:rFonts w:asciiTheme="minorHAnsi" w:hAnsiTheme="minorHAnsi" w:cstheme="minorHAnsi"/>
          <w:color w:val="000000" w:themeColor="text1"/>
        </w:rPr>
        <w:t>Orrets</w:t>
      </w:r>
      <w:proofErr w:type="spellEnd"/>
      <w:r w:rsidRPr="00BE4AD0">
        <w:rPr>
          <w:rFonts w:asciiTheme="minorHAnsi" w:hAnsiTheme="minorHAnsi" w:cstheme="minorHAnsi"/>
          <w:color w:val="000000" w:themeColor="text1"/>
        </w:rPr>
        <w:t xml:space="preserve"> Outreach and </w:t>
      </w:r>
      <w:proofErr w:type="spellStart"/>
      <w:r w:rsidRPr="00BE4AD0">
        <w:rPr>
          <w:rFonts w:asciiTheme="minorHAnsi" w:hAnsiTheme="minorHAnsi" w:cstheme="minorHAnsi"/>
          <w:color w:val="000000" w:themeColor="text1"/>
        </w:rPr>
        <w:t>Senaat</w:t>
      </w:r>
      <w:proofErr w:type="spellEnd"/>
      <w:r w:rsidRPr="00BE4AD0">
        <w:rPr>
          <w:rFonts w:asciiTheme="minorHAnsi" w:hAnsiTheme="minorHAnsi" w:cstheme="minorHAnsi"/>
          <w:color w:val="000000" w:themeColor="text1"/>
        </w:rPr>
        <w:t xml:space="preserve"> have now updated our procedures and will no longer be able to offer Visual Stress screenings, which is commonly referred to as ‘</w:t>
      </w:r>
      <w:proofErr w:type="spellStart"/>
      <w:r w:rsidRPr="00BE4AD0">
        <w:rPr>
          <w:rFonts w:asciiTheme="minorHAnsi" w:hAnsiTheme="minorHAnsi" w:cstheme="minorHAnsi"/>
          <w:color w:val="000000" w:themeColor="text1"/>
        </w:rPr>
        <w:t>Irlens</w:t>
      </w:r>
      <w:proofErr w:type="spellEnd"/>
      <w:r w:rsidRPr="00BE4AD0">
        <w:rPr>
          <w:rFonts w:asciiTheme="minorHAnsi" w:hAnsiTheme="minorHAnsi" w:cstheme="minorHAnsi"/>
          <w:color w:val="000000" w:themeColor="text1"/>
        </w:rPr>
        <w:t>’.</w:t>
      </w:r>
      <w:r w:rsidR="000F4268" w:rsidRPr="00BE4AD0">
        <w:rPr>
          <w:rFonts w:asciiTheme="minorHAnsi" w:hAnsiTheme="minorHAnsi" w:cstheme="minorHAnsi"/>
          <w:color w:val="000000" w:themeColor="text1"/>
        </w:rPr>
        <w:t xml:space="preserve"> The guidance is as follows: </w:t>
      </w:r>
    </w:p>
    <w:p w14:paraId="0C071FCD" w14:textId="77777777" w:rsidR="000F4268" w:rsidRPr="000F4268" w:rsidRDefault="000F4268" w:rsidP="000F4268">
      <w:pPr>
        <w:rPr>
          <w:rFonts w:asciiTheme="minorHAnsi" w:hAnsiTheme="minorHAnsi" w:cstheme="minorHAnsi"/>
          <w:b/>
          <w:bCs/>
          <w:color w:val="222222"/>
        </w:rPr>
      </w:pPr>
      <w:r w:rsidRPr="000F4268">
        <w:rPr>
          <w:rFonts w:asciiTheme="minorHAnsi" w:hAnsiTheme="minorHAnsi" w:cstheme="minorHAnsi"/>
          <w:b/>
          <w:bCs/>
          <w:color w:val="222222"/>
        </w:rPr>
        <w:t xml:space="preserve">Key messages: </w:t>
      </w:r>
    </w:p>
    <w:p w14:paraId="085BAF8D" w14:textId="77777777" w:rsidR="000F4268" w:rsidRPr="00BE4AD0" w:rsidRDefault="000F4268" w:rsidP="000F4268">
      <w:pPr>
        <w:ind w:left="720"/>
        <w:rPr>
          <w:rFonts w:asciiTheme="minorHAnsi" w:hAnsiTheme="minorHAnsi" w:cstheme="minorHAnsi"/>
          <w:color w:val="000000" w:themeColor="text1"/>
        </w:rPr>
      </w:pPr>
      <w:r w:rsidRPr="000F4268">
        <w:rPr>
          <w:rFonts w:asciiTheme="minorHAnsi" w:hAnsiTheme="minorHAnsi" w:cstheme="minorHAnsi"/>
          <w:color w:val="222222"/>
        </w:rPr>
        <w:sym w:font="Symbol" w:char="F0B7"/>
      </w:r>
      <w:r w:rsidRPr="000F4268">
        <w:rPr>
          <w:rFonts w:asciiTheme="minorHAnsi" w:hAnsiTheme="minorHAnsi" w:cstheme="minorHAnsi"/>
          <w:color w:val="222222"/>
        </w:rPr>
        <w:t xml:space="preserve">  </w:t>
      </w:r>
      <w:proofErr w:type="spellStart"/>
      <w:r w:rsidRPr="00BE4AD0">
        <w:rPr>
          <w:rFonts w:asciiTheme="minorHAnsi" w:hAnsiTheme="minorHAnsi" w:cstheme="minorHAnsi"/>
          <w:color w:val="000000" w:themeColor="text1"/>
        </w:rPr>
        <w:t>SpLD</w:t>
      </w:r>
      <w:proofErr w:type="spellEnd"/>
      <w:r w:rsidRPr="00BE4AD0">
        <w:rPr>
          <w:rFonts w:asciiTheme="minorHAnsi" w:hAnsiTheme="minorHAnsi" w:cstheme="minorHAnsi"/>
          <w:color w:val="000000" w:themeColor="text1"/>
        </w:rPr>
        <w:t xml:space="preserve"> professionals and vision specialists have much to learn from each other. </w:t>
      </w:r>
    </w:p>
    <w:p w14:paraId="406A70EA" w14:textId="77777777" w:rsidR="000F4268" w:rsidRPr="00BE4AD0" w:rsidRDefault="000F4268" w:rsidP="000F4268">
      <w:pPr>
        <w:ind w:left="720"/>
        <w:rPr>
          <w:rFonts w:asciiTheme="minorHAnsi" w:hAnsiTheme="minorHAnsi" w:cstheme="minorHAnsi"/>
          <w:b/>
          <w:bCs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Symptoms that previously may have been seen as associated with ‘visual stress’ could be caused by uncorrected refractive error and/or oculomotor issues. </w:t>
      </w:r>
      <w:r w:rsidRPr="00BE4AD0">
        <w:rPr>
          <w:rFonts w:asciiTheme="minorHAnsi" w:hAnsiTheme="minorHAnsi" w:cstheme="minorHAnsi"/>
          <w:b/>
          <w:bCs/>
          <w:color w:val="000000" w:themeColor="text1"/>
        </w:rPr>
        <w:t xml:space="preserve">Specialist assessors/practitioner psychologists cannot assess for these. </w:t>
      </w:r>
    </w:p>
    <w:p w14:paraId="1A25AE58" w14:textId="27942BCF" w:rsidR="003A64CE" w:rsidRPr="00BE4AD0" w:rsidRDefault="000F4268" w:rsidP="000F4268">
      <w:pPr>
        <w:ind w:left="720"/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Visual stress should not be used as a catch-all term for visual difficulties. </w:t>
      </w:r>
    </w:p>
    <w:p w14:paraId="08F399E5" w14:textId="77777777" w:rsidR="000F4268" w:rsidRDefault="000F4268" w:rsidP="000F4268">
      <w:pPr>
        <w:ind w:left="720"/>
        <w:rPr>
          <w:rFonts w:asciiTheme="minorHAnsi" w:hAnsiTheme="minorHAnsi" w:cstheme="minorHAnsi"/>
          <w:color w:val="222222"/>
        </w:rPr>
      </w:pPr>
    </w:p>
    <w:p w14:paraId="6C8F9DD7" w14:textId="1CF5CB2F" w:rsidR="000F4268" w:rsidRPr="000F4268" w:rsidRDefault="000F4268" w:rsidP="000F4268">
      <w:pPr>
        <w:rPr>
          <w:rFonts w:asciiTheme="minorHAnsi" w:hAnsiTheme="minorHAnsi" w:cstheme="minorHAnsi"/>
          <w:b/>
          <w:bCs/>
          <w:color w:val="222222"/>
        </w:rPr>
      </w:pPr>
      <w:r w:rsidRPr="000F4268">
        <w:rPr>
          <w:rFonts w:asciiTheme="minorHAnsi" w:hAnsiTheme="minorHAnsi" w:cstheme="minorHAnsi"/>
          <w:b/>
          <w:bCs/>
          <w:color w:val="222222"/>
        </w:rPr>
        <w:t xml:space="preserve">Assessors should: </w:t>
      </w:r>
    </w:p>
    <w:p w14:paraId="5CA71F70" w14:textId="77777777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0F4268">
        <w:rPr>
          <w:rFonts w:asciiTheme="minorHAnsi" w:hAnsiTheme="minorHAnsi" w:cstheme="minorHAnsi"/>
          <w:color w:val="222222"/>
        </w:rPr>
        <w:sym w:font="Symbol" w:char="F0B7"/>
      </w:r>
      <w:r w:rsidRPr="000F4268">
        <w:rPr>
          <w:rFonts w:asciiTheme="minorHAnsi" w:hAnsiTheme="minorHAnsi" w:cstheme="minorHAnsi"/>
          <w:color w:val="222222"/>
        </w:rPr>
        <w:t xml:space="preserve">  </w:t>
      </w:r>
      <w:r w:rsidRPr="00BE4AD0">
        <w:rPr>
          <w:rFonts w:asciiTheme="minorHAnsi" w:hAnsiTheme="minorHAnsi" w:cstheme="minorHAnsi"/>
          <w:color w:val="000000" w:themeColor="text1"/>
        </w:rPr>
        <w:t xml:space="preserve">Check that there has been a standard eye test within the past two years. </w:t>
      </w:r>
    </w:p>
    <w:p w14:paraId="126DFFE8" w14:textId="77777777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Ask detailed questions about visual difficulties (use new screening protocol). </w:t>
      </w:r>
    </w:p>
    <w:p w14:paraId="741D0861" w14:textId="0BB04797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</w:t>
      </w:r>
      <w:r w:rsidRPr="00BE4AD0">
        <w:rPr>
          <w:rFonts w:asciiTheme="minorHAnsi" w:hAnsiTheme="minorHAnsi" w:cstheme="minorHAnsi"/>
          <w:b/>
          <w:bCs/>
          <w:color w:val="000000" w:themeColor="text1"/>
        </w:rPr>
        <w:t>Refer students / clients to an optometrist</w:t>
      </w:r>
      <w:r w:rsidRPr="00BE4AD0">
        <w:rPr>
          <w:rFonts w:asciiTheme="minorHAnsi" w:hAnsiTheme="minorHAnsi" w:cstheme="minorHAnsi"/>
          <w:color w:val="000000" w:themeColor="text1"/>
        </w:rPr>
        <w:t xml:space="preserve"> before a full diagnostic assessment if </w:t>
      </w:r>
      <w:proofErr w:type="gramStart"/>
      <w:r w:rsidRPr="00BE4AD0">
        <w:rPr>
          <w:rFonts w:asciiTheme="minorHAnsi" w:hAnsiTheme="minorHAnsi" w:cstheme="minorHAnsi"/>
          <w:color w:val="000000" w:themeColor="text1"/>
        </w:rPr>
        <w:t>screening  questionnaire</w:t>
      </w:r>
      <w:proofErr w:type="gramEnd"/>
      <w:r w:rsidRPr="00BE4AD0">
        <w:rPr>
          <w:rFonts w:asciiTheme="minorHAnsi" w:hAnsiTheme="minorHAnsi" w:cstheme="minorHAnsi"/>
          <w:color w:val="000000" w:themeColor="text1"/>
        </w:rPr>
        <w:t xml:space="preserve"> reveals a need for further visual assessment. </w:t>
      </w:r>
    </w:p>
    <w:p w14:paraId="738186EF" w14:textId="77777777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Be aware of, </w:t>
      </w:r>
      <w:r w:rsidRPr="00BE4AD0">
        <w:rPr>
          <w:rFonts w:asciiTheme="minorHAnsi" w:hAnsiTheme="minorHAnsi" w:cstheme="minorHAnsi"/>
          <w:b/>
          <w:bCs/>
          <w:color w:val="000000" w:themeColor="text1"/>
        </w:rPr>
        <w:t>but not attempt to diagnose</w:t>
      </w:r>
      <w:r w:rsidRPr="00BE4AD0">
        <w:rPr>
          <w:rFonts w:asciiTheme="minorHAnsi" w:hAnsiTheme="minorHAnsi" w:cstheme="minorHAnsi"/>
          <w:color w:val="000000" w:themeColor="text1"/>
        </w:rPr>
        <w:t xml:space="preserve">, the range of visual difficulties which </w:t>
      </w:r>
      <w:proofErr w:type="gramStart"/>
      <w:r w:rsidRPr="00BE4AD0">
        <w:rPr>
          <w:rFonts w:asciiTheme="minorHAnsi" w:hAnsiTheme="minorHAnsi" w:cstheme="minorHAnsi"/>
          <w:color w:val="000000" w:themeColor="text1"/>
        </w:rPr>
        <w:t>may</w:t>
      </w:r>
      <w:proofErr w:type="gramEnd"/>
      <w:r w:rsidRPr="00BE4AD0">
        <w:rPr>
          <w:rFonts w:asciiTheme="minorHAnsi" w:hAnsiTheme="minorHAnsi" w:cstheme="minorHAnsi"/>
          <w:color w:val="000000" w:themeColor="text1"/>
        </w:rPr>
        <w:t xml:space="preserve"> </w:t>
      </w:r>
    </w:p>
    <w:p w14:paraId="1CEE24CD" w14:textId="4B227416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t xml:space="preserve">impact reading. </w:t>
      </w:r>
    </w:p>
    <w:p w14:paraId="4589E057" w14:textId="77777777" w:rsidR="00BE4AD0" w:rsidRDefault="000F4268" w:rsidP="000F426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Be aware that there is </w:t>
      </w:r>
      <w:r w:rsidRPr="00BE4AD0">
        <w:rPr>
          <w:rFonts w:asciiTheme="minorHAnsi" w:hAnsiTheme="minorHAnsi" w:cstheme="minorHAnsi"/>
          <w:b/>
          <w:bCs/>
          <w:color w:val="000000" w:themeColor="text1"/>
        </w:rPr>
        <w:t xml:space="preserve">no strong evidence of a particular association between visual stress and </w:t>
      </w:r>
    </w:p>
    <w:p w14:paraId="52B758CC" w14:textId="603807D0" w:rsidR="000F4268" w:rsidRPr="00BE4AD0" w:rsidRDefault="00BE4AD0" w:rsidP="000F4268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    </w:t>
      </w:r>
      <w:r w:rsidR="000F4268" w:rsidRPr="00BE4AD0">
        <w:rPr>
          <w:rFonts w:asciiTheme="minorHAnsi" w:hAnsiTheme="minorHAnsi" w:cstheme="minorHAnsi"/>
          <w:b/>
          <w:bCs/>
          <w:color w:val="000000" w:themeColor="text1"/>
        </w:rPr>
        <w:t xml:space="preserve">dyslexia / </w:t>
      </w:r>
      <w:proofErr w:type="spellStart"/>
      <w:r w:rsidR="000F4268" w:rsidRPr="00BE4AD0">
        <w:rPr>
          <w:rFonts w:asciiTheme="minorHAnsi" w:hAnsiTheme="minorHAnsi" w:cstheme="minorHAnsi"/>
          <w:b/>
          <w:bCs/>
          <w:color w:val="000000" w:themeColor="text1"/>
        </w:rPr>
        <w:t>SpLD</w:t>
      </w:r>
      <w:proofErr w:type="spellEnd"/>
      <w:r w:rsidR="000F4268" w:rsidRPr="00BE4AD0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14:paraId="1053B8DC" w14:textId="48BFD66D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Carefully consider diagnostic conclusions; where there is evidence of visual difficulties but no substantive evidence of </w:t>
      </w:r>
      <w:proofErr w:type="spellStart"/>
      <w:r w:rsidRPr="00BE4AD0">
        <w:rPr>
          <w:rFonts w:asciiTheme="minorHAnsi" w:hAnsiTheme="minorHAnsi" w:cstheme="minorHAnsi"/>
          <w:color w:val="000000" w:themeColor="text1"/>
        </w:rPr>
        <w:t>SpLD</w:t>
      </w:r>
      <w:proofErr w:type="spellEnd"/>
      <w:r w:rsidRPr="00BE4AD0">
        <w:rPr>
          <w:rFonts w:asciiTheme="minorHAnsi" w:hAnsiTheme="minorHAnsi" w:cstheme="minorHAnsi"/>
          <w:color w:val="000000" w:themeColor="text1"/>
        </w:rPr>
        <w:t>, refer for further visual assessment rather than conclude dyslexia.</w:t>
      </w:r>
    </w:p>
    <w:p w14:paraId="7CD9FD7A" w14:textId="77777777" w:rsidR="000F4268" w:rsidRPr="00BE4AD0" w:rsidRDefault="000F4268" w:rsidP="000F4268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75D08F4C" w14:textId="77777777" w:rsidR="000F4268" w:rsidRPr="00BE4AD0" w:rsidRDefault="000F4268" w:rsidP="000F426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BE4AD0">
        <w:rPr>
          <w:rFonts w:asciiTheme="minorHAnsi" w:hAnsiTheme="minorHAnsi" w:cstheme="minorHAnsi"/>
          <w:b/>
          <w:bCs/>
          <w:color w:val="000000" w:themeColor="text1"/>
        </w:rPr>
        <w:t xml:space="preserve">Assessors should not: </w:t>
      </w:r>
    </w:p>
    <w:p w14:paraId="5D164E1E" w14:textId="77777777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Refer to Irlen or Meares-Irlen syndrome or scotopic sensitivity syndrome. </w:t>
      </w:r>
    </w:p>
    <w:p w14:paraId="3BBFCA50" w14:textId="77777777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Conduct coloured overlay tests. </w:t>
      </w:r>
    </w:p>
    <w:p w14:paraId="47C12ABD" w14:textId="77777777" w:rsidR="000F4268" w:rsidRPr="00BE4AD0" w:rsidRDefault="000F4268" w:rsidP="000F4268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sym w:font="Symbol" w:char="F0B7"/>
      </w:r>
      <w:r w:rsidRPr="00BE4AD0">
        <w:rPr>
          <w:rFonts w:asciiTheme="minorHAnsi" w:hAnsiTheme="minorHAnsi" w:cstheme="minorHAnsi"/>
          <w:color w:val="000000" w:themeColor="text1"/>
        </w:rPr>
        <w:t xml:space="preserve">  Diagnose visual stress. </w:t>
      </w:r>
    </w:p>
    <w:p w14:paraId="741410C5" w14:textId="77777777" w:rsidR="003A64CE" w:rsidRPr="00BE4AD0" w:rsidRDefault="003A64CE" w:rsidP="003A64CE">
      <w:pPr>
        <w:rPr>
          <w:rFonts w:asciiTheme="minorHAnsi" w:hAnsiTheme="minorHAnsi" w:cstheme="minorHAnsi"/>
          <w:color w:val="000000" w:themeColor="text1"/>
        </w:rPr>
      </w:pPr>
    </w:p>
    <w:p w14:paraId="76766CB8" w14:textId="45DBFEB0" w:rsidR="003A64CE" w:rsidRPr="00BE4AD0" w:rsidRDefault="003A64CE" w:rsidP="003A64CE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t xml:space="preserve">As we follow our professional guidelines </w:t>
      </w:r>
      <w:proofErr w:type="gramStart"/>
      <w:r w:rsidRPr="00BE4AD0">
        <w:rPr>
          <w:rFonts w:asciiTheme="minorHAnsi" w:hAnsiTheme="minorHAnsi" w:cstheme="minorHAnsi"/>
          <w:color w:val="000000" w:themeColor="text1"/>
        </w:rPr>
        <w:t>and  to</w:t>
      </w:r>
      <w:proofErr w:type="gramEnd"/>
      <w:r w:rsidRPr="00BE4AD0">
        <w:rPr>
          <w:rFonts w:asciiTheme="minorHAnsi" w:hAnsiTheme="minorHAnsi" w:cstheme="minorHAnsi"/>
          <w:color w:val="000000" w:themeColor="text1"/>
        </w:rPr>
        <w:t xml:space="preserve"> ensure that we do not unintentionally mislead parents or schools,  we have decided as a team that we will not offer </w:t>
      </w:r>
      <w:proofErr w:type="spellStart"/>
      <w:r w:rsidRPr="00BE4AD0">
        <w:rPr>
          <w:rFonts w:asciiTheme="minorHAnsi" w:hAnsiTheme="minorHAnsi" w:cstheme="minorHAnsi"/>
          <w:color w:val="000000" w:themeColor="text1"/>
        </w:rPr>
        <w:t>Irlens</w:t>
      </w:r>
      <w:proofErr w:type="spellEnd"/>
      <w:r w:rsidRPr="00BE4AD0">
        <w:rPr>
          <w:rFonts w:asciiTheme="minorHAnsi" w:hAnsiTheme="minorHAnsi" w:cstheme="minorHAnsi"/>
          <w:color w:val="000000" w:themeColor="text1"/>
        </w:rPr>
        <w:t xml:space="preserve"> diagnostic assessments</w:t>
      </w:r>
      <w:r w:rsidR="00FD2F8D" w:rsidRPr="00BE4AD0">
        <w:rPr>
          <w:rFonts w:asciiTheme="minorHAnsi" w:hAnsiTheme="minorHAnsi" w:cstheme="minorHAnsi"/>
          <w:color w:val="000000" w:themeColor="text1"/>
        </w:rPr>
        <w:t>.</w:t>
      </w:r>
      <w:r w:rsidR="000F4268" w:rsidRPr="00BE4AD0">
        <w:rPr>
          <w:rFonts w:asciiTheme="minorHAnsi" w:hAnsiTheme="minorHAnsi" w:cstheme="minorHAnsi"/>
          <w:color w:val="000000" w:themeColor="text1"/>
        </w:rPr>
        <w:t xml:space="preserve"> </w:t>
      </w:r>
    </w:p>
    <w:p w14:paraId="3835C2AF" w14:textId="77777777" w:rsidR="003A64CE" w:rsidRDefault="003A64CE" w:rsidP="003A64CE">
      <w:pPr>
        <w:rPr>
          <w:rFonts w:asciiTheme="minorHAnsi" w:hAnsiTheme="minorHAnsi" w:cstheme="minorHAnsi"/>
          <w:color w:val="000000" w:themeColor="text1"/>
        </w:rPr>
      </w:pPr>
      <w:r w:rsidRPr="00BE4AD0">
        <w:rPr>
          <w:rFonts w:asciiTheme="minorHAnsi" w:hAnsiTheme="minorHAnsi" w:cstheme="minorHAnsi"/>
          <w:color w:val="000000" w:themeColor="text1"/>
        </w:rPr>
        <w:t>I am happy to answer any more questions if you require. </w:t>
      </w:r>
    </w:p>
    <w:p w14:paraId="2F8A7B69" w14:textId="77777777" w:rsidR="00BE4AD0" w:rsidRPr="00BE4AD0" w:rsidRDefault="00BE4AD0" w:rsidP="003A64CE">
      <w:pPr>
        <w:rPr>
          <w:rFonts w:asciiTheme="minorHAnsi" w:hAnsiTheme="minorHAnsi" w:cstheme="minorHAnsi"/>
          <w:color w:val="000000" w:themeColor="text1"/>
        </w:rPr>
      </w:pPr>
    </w:p>
    <w:p w14:paraId="5E5BD977" w14:textId="501DAC42" w:rsidR="00EF6F31" w:rsidRDefault="0039397B" w:rsidP="00C60B2A">
      <w:pPr>
        <w:rPr>
          <w:rFonts w:asciiTheme="minorHAnsi" w:hAnsiTheme="minorHAnsi" w:cstheme="minorHAnsi"/>
        </w:rPr>
      </w:pPr>
      <w:r w:rsidRPr="00BE4AD0">
        <w:rPr>
          <w:rFonts w:asciiTheme="minorHAnsi" w:hAnsiTheme="minorHAnsi" w:cstheme="minorHAnsi"/>
          <w:color w:val="000000" w:themeColor="text1"/>
        </w:rPr>
        <w:t xml:space="preserve">Yours, </w:t>
      </w:r>
    </w:p>
    <w:p w14:paraId="3B24E6B3" w14:textId="23C69150" w:rsidR="00FD2F8D" w:rsidRPr="009D75DE" w:rsidRDefault="0039397B" w:rsidP="00C60B2A">
      <w:pPr>
        <w:rPr>
          <w:rFonts w:ascii="Dreaming Outloud Script Pro" w:hAnsi="Dreaming Outloud Script Pro" w:cs="Dreaming Outloud Script Pro"/>
          <w:sz w:val="36"/>
          <w:szCs w:val="36"/>
        </w:rPr>
      </w:pPr>
      <w:r w:rsidRPr="009D75DE">
        <w:rPr>
          <w:rFonts w:ascii="Dreaming Outloud Script Pro" w:hAnsi="Dreaming Outloud Script Pro" w:cs="Dreaming Outloud Script Pro"/>
          <w:sz w:val="36"/>
          <w:szCs w:val="36"/>
        </w:rPr>
        <w:t xml:space="preserve">Cathy Cotgrave, </w:t>
      </w:r>
    </w:p>
    <w:p w14:paraId="0C58D398" w14:textId="77777777" w:rsidR="00EF6F31" w:rsidRDefault="0039397B" w:rsidP="00EF6F3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Head of </w:t>
      </w:r>
      <w:proofErr w:type="spellStart"/>
      <w:r>
        <w:rPr>
          <w:rFonts w:asciiTheme="minorHAnsi" w:hAnsiTheme="minorHAnsi" w:cstheme="minorHAnsi"/>
        </w:rPr>
        <w:t>Orrets</w:t>
      </w:r>
      <w:proofErr w:type="spellEnd"/>
      <w:r>
        <w:rPr>
          <w:rFonts w:asciiTheme="minorHAnsi" w:hAnsiTheme="minorHAnsi" w:cstheme="minorHAnsi"/>
        </w:rPr>
        <w:t xml:space="preserve"> Meadow</w:t>
      </w:r>
      <w:r w:rsidR="0018138D">
        <w:rPr>
          <w:rFonts w:asciiTheme="minorHAnsi" w:hAnsiTheme="minorHAnsi" w:cstheme="minorHAnsi"/>
        </w:rPr>
        <w:t xml:space="preserve"> Outreach Teams</w:t>
      </w:r>
    </w:p>
    <w:p w14:paraId="77E9DFE5" w14:textId="77777777" w:rsidR="00BE4AD0" w:rsidRDefault="00BE4AD0" w:rsidP="00EF6F31">
      <w:pPr>
        <w:rPr>
          <w:rFonts w:asciiTheme="minorHAnsi" w:hAnsiTheme="minorHAnsi" w:cstheme="minorHAnsi"/>
        </w:rPr>
      </w:pPr>
    </w:p>
    <w:p w14:paraId="707B0EBE" w14:textId="77777777" w:rsidR="00EF6F31" w:rsidRPr="00EF6F31" w:rsidRDefault="00EF6F31" w:rsidP="00EF6F31">
      <w:pPr>
        <w:rPr>
          <w:rFonts w:asciiTheme="minorHAnsi" w:hAnsiTheme="minorHAnsi" w:cstheme="minorHAnsi"/>
          <w:color w:val="0260BF"/>
        </w:rPr>
      </w:pPr>
      <w:r w:rsidRPr="00EF6F31">
        <w:rPr>
          <w:rFonts w:asciiTheme="minorHAnsi" w:hAnsiTheme="minorHAnsi" w:cstheme="minorHAnsi"/>
        </w:rPr>
        <w:t xml:space="preserve">SASC – </w:t>
      </w:r>
      <w:proofErr w:type="spellStart"/>
      <w:r w:rsidRPr="00EF6F31">
        <w:rPr>
          <w:rFonts w:asciiTheme="minorHAnsi" w:hAnsiTheme="minorHAnsi" w:cstheme="minorHAnsi"/>
        </w:rPr>
        <w:t>SpLD</w:t>
      </w:r>
      <w:proofErr w:type="spellEnd"/>
      <w:r w:rsidRPr="00EF6F31">
        <w:rPr>
          <w:rFonts w:asciiTheme="minorHAnsi" w:hAnsiTheme="minorHAnsi" w:cstheme="minorHAnsi"/>
        </w:rPr>
        <w:t xml:space="preserve"> Assessment Standards Committee </w:t>
      </w:r>
      <w:r w:rsidRPr="00EF6F31">
        <w:rPr>
          <w:rFonts w:asciiTheme="minorHAnsi" w:hAnsiTheme="minorHAnsi" w:cstheme="minorHAnsi"/>
          <w:color w:val="0260BF"/>
        </w:rPr>
        <w:t xml:space="preserve">http://www.sasc.org.uk/ </w:t>
      </w:r>
    </w:p>
    <w:p w14:paraId="717F8807" w14:textId="63C54196" w:rsidR="00EF6F31" w:rsidRPr="00EF6F31" w:rsidRDefault="00EF6F31" w:rsidP="00C60B2A">
      <w:pPr>
        <w:rPr>
          <w:rFonts w:asciiTheme="minorHAnsi" w:hAnsiTheme="minorHAnsi" w:cstheme="minorHAnsi"/>
        </w:rPr>
      </w:pPr>
      <w:r w:rsidRPr="00EF6F31">
        <w:rPr>
          <w:rFonts w:asciiTheme="minorHAnsi" w:hAnsiTheme="minorHAnsi" w:cstheme="minorHAnsi"/>
        </w:rPr>
        <w:t>IOO – Institute of Optometry http://www.ioo.org.uk/dsa-briefing.pdf/</w:t>
      </w:r>
    </w:p>
    <w:sectPr w:rsidR="00EF6F31" w:rsidRPr="00EF6F31" w:rsidSect="004705BE">
      <w:headerReference w:type="default" r:id="rId8"/>
      <w:footerReference w:type="default" r:id="rId9"/>
      <w:pgSz w:w="11906" w:h="16838" w:code="9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85CC" w14:textId="77777777" w:rsidR="0041077E" w:rsidRDefault="0041077E">
      <w:r>
        <w:separator/>
      </w:r>
    </w:p>
  </w:endnote>
  <w:endnote w:type="continuationSeparator" w:id="0">
    <w:p w14:paraId="4F9DD8D1" w14:textId="77777777" w:rsidR="0041077E" w:rsidRDefault="0041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Script Pro">
    <w:panose1 w:val="03050502040304050704"/>
    <w:charset w:val="4D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2859" w14:textId="77777777" w:rsidR="0041077E" w:rsidRDefault="0041077E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3088" behindDoc="1" locked="0" layoutInCell="1" allowOverlap="1" wp14:anchorId="1659B7BF" wp14:editId="0AEACEEA">
          <wp:simplePos x="0" y="0"/>
          <wp:positionH relativeFrom="column">
            <wp:posOffset>3796030</wp:posOffset>
          </wp:positionH>
          <wp:positionV relativeFrom="paragraph">
            <wp:posOffset>85090</wp:posOffset>
          </wp:positionV>
          <wp:extent cx="652780" cy="502285"/>
          <wp:effectExtent l="0" t="0" r="0" b="0"/>
          <wp:wrapTight wrapText="bothSides">
            <wp:wrapPolygon edited="0">
              <wp:start x="0" y="0"/>
              <wp:lineTo x="0" y="20480"/>
              <wp:lineTo x="20802" y="20480"/>
              <wp:lineTo x="20802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502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704" behindDoc="0" locked="0" layoutInCell="0" allowOverlap="1" wp14:anchorId="6D10A725" wp14:editId="32E922DD">
          <wp:simplePos x="0" y="0"/>
          <wp:positionH relativeFrom="column">
            <wp:posOffset>4937760</wp:posOffset>
          </wp:positionH>
          <wp:positionV relativeFrom="paragraph">
            <wp:posOffset>6772910</wp:posOffset>
          </wp:positionV>
          <wp:extent cx="967740" cy="128016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sz w:val="24"/>
      </w:rPr>
      <w:t xml:space="preserve">                         </w:t>
    </w:r>
  </w:p>
  <w:p w14:paraId="50F5A25E" w14:textId="77777777" w:rsidR="0041077E" w:rsidRDefault="0041077E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7184" behindDoc="1" locked="0" layoutInCell="1" allowOverlap="1" wp14:anchorId="34EB4BD5" wp14:editId="41C8F229">
          <wp:simplePos x="0" y="0"/>
          <wp:positionH relativeFrom="column">
            <wp:posOffset>-314325</wp:posOffset>
          </wp:positionH>
          <wp:positionV relativeFrom="paragraph">
            <wp:posOffset>124460</wp:posOffset>
          </wp:positionV>
          <wp:extent cx="1284605" cy="228600"/>
          <wp:effectExtent l="0" t="0" r="0" b="0"/>
          <wp:wrapTight wrapText="bothSides">
            <wp:wrapPolygon edited="0">
              <wp:start x="0" y="0"/>
              <wp:lineTo x="0" y="19800"/>
              <wp:lineTo x="21141" y="19800"/>
              <wp:lineTo x="21141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S_Autism_Specialist_Advanced_logo_Full_Colour_2022_CMY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605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9232" behindDoc="1" locked="0" layoutInCell="1" allowOverlap="1" wp14:anchorId="54FEE92F" wp14:editId="52448531">
          <wp:simplePos x="0" y="0"/>
          <wp:positionH relativeFrom="column">
            <wp:posOffset>994410</wp:posOffset>
          </wp:positionH>
          <wp:positionV relativeFrom="paragraph">
            <wp:posOffset>107315</wp:posOffset>
          </wp:positionV>
          <wp:extent cx="461645" cy="231140"/>
          <wp:effectExtent l="0" t="0" r="0" b="0"/>
          <wp:wrapTight wrapText="bothSides">
            <wp:wrapPolygon edited="0">
              <wp:start x="0" y="0"/>
              <wp:lineTo x="0" y="19582"/>
              <wp:lineTo x="20501" y="19582"/>
              <wp:lineTo x="20501" y="0"/>
              <wp:lineTo x="0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-School Games Platinum Award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45" cy="231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58752" behindDoc="1" locked="0" layoutInCell="1" allowOverlap="1" wp14:anchorId="29B68FD4" wp14:editId="5BB8887D">
          <wp:simplePos x="0" y="0"/>
          <wp:positionH relativeFrom="column">
            <wp:posOffset>1493520</wp:posOffset>
          </wp:positionH>
          <wp:positionV relativeFrom="paragraph">
            <wp:posOffset>38735</wp:posOffset>
          </wp:positionV>
          <wp:extent cx="375920" cy="361950"/>
          <wp:effectExtent l="0" t="0" r="5080" b="0"/>
          <wp:wrapTight wrapText="bothSides">
            <wp:wrapPolygon edited="0">
              <wp:start x="0" y="0"/>
              <wp:lineTo x="0" y="20463"/>
              <wp:lineTo x="20797" y="20463"/>
              <wp:lineTo x="2079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PE-Quality-Mark-Logo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92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4112" behindDoc="1" locked="0" layoutInCell="1" allowOverlap="1" wp14:anchorId="51590065" wp14:editId="5E710C7D">
          <wp:simplePos x="0" y="0"/>
          <wp:positionH relativeFrom="column">
            <wp:posOffset>1896110</wp:posOffset>
          </wp:positionH>
          <wp:positionV relativeFrom="paragraph">
            <wp:posOffset>36195</wp:posOffset>
          </wp:positionV>
          <wp:extent cx="352425" cy="354965"/>
          <wp:effectExtent l="0" t="0" r="9525" b="6985"/>
          <wp:wrapTight wrapText="bothSides">
            <wp:wrapPolygon edited="0">
              <wp:start x="0" y="0"/>
              <wp:lineTo x="0" y="20866"/>
              <wp:lineTo x="21016" y="20866"/>
              <wp:lineTo x="21016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HD Award 2021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35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1040" behindDoc="1" locked="0" layoutInCell="1" allowOverlap="1" wp14:anchorId="31F90388" wp14:editId="3909565E">
          <wp:simplePos x="0" y="0"/>
          <wp:positionH relativeFrom="column">
            <wp:posOffset>2279650</wp:posOffset>
          </wp:positionH>
          <wp:positionV relativeFrom="paragraph">
            <wp:posOffset>60325</wp:posOffset>
          </wp:positionV>
          <wp:extent cx="334645" cy="335280"/>
          <wp:effectExtent l="0" t="0" r="8255" b="7620"/>
          <wp:wrapTight wrapText="bothSides">
            <wp:wrapPolygon edited="0">
              <wp:start x="0" y="0"/>
              <wp:lineTo x="0" y="20864"/>
              <wp:lineTo x="20903" y="20864"/>
              <wp:lineTo x="20903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sted_Outstanding_OP_Colour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645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78208" behindDoc="1" locked="0" layoutInCell="1" allowOverlap="1" wp14:anchorId="36432572" wp14:editId="49006353">
          <wp:simplePos x="0" y="0"/>
          <wp:positionH relativeFrom="column">
            <wp:posOffset>2652395</wp:posOffset>
          </wp:positionH>
          <wp:positionV relativeFrom="paragraph">
            <wp:posOffset>86360</wp:posOffset>
          </wp:positionV>
          <wp:extent cx="394970" cy="280035"/>
          <wp:effectExtent l="0" t="0" r="5080" b="5715"/>
          <wp:wrapTight wrapText="bothSides">
            <wp:wrapPolygon edited="0">
              <wp:start x="0" y="0"/>
              <wp:lineTo x="0" y="20571"/>
              <wp:lineTo x="20836" y="20571"/>
              <wp:lineTo x="20836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HA MONO SILVER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280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72064" behindDoc="1" locked="0" layoutInCell="1" allowOverlap="1" wp14:anchorId="2EEF49FC" wp14:editId="2CF6126D">
          <wp:simplePos x="0" y="0"/>
          <wp:positionH relativeFrom="column">
            <wp:posOffset>3080385</wp:posOffset>
          </wp:positionH>
          <wp:positionV relativeFrom="paragraph">
            <wp:posOffset>635</wp:posOffset>
          </wp:positionV>
          <wp:extent cx="366395" cy="400050"/>
          <wp:effectExtent l="0" t="0" r="0" b="0"/>
          <wp:wrapTight wrapText="bothSides">
            <wp:wrapPolygon edited="0">
              <wp:start x="0" y="0"/>
              <wp:lineTo x="0" y="20571"/>
              <wp:lineTo x="20215" y="20571"/>
              <wp:lineTo x="20215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39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968" behindDoc="1" locked="0" layoutInCell="1" allowOverlap="1" wp14:anchorId="772DBD2E" wp14:editId="30BF88E5">
          <wp:simplePos x="0" y="0"/>
          <wp:positionH relativeFrom="column">
            <wp:posOffset>3446780</wp:posOffset>
          </wp:positionH>
          <wp:positionV relativeFrom="paragraph">
            <wp:posOffset>55880</wp:posOffset>
          </wp:positionV>
          <wp:extent cx="387985" cy="357505"/>
          <wp:effectExtent l="0" t="0" r="0" b="4445"/>
          <wp:wrapTight wrapText="bothSides">
            <wp:wrapPolygon edited="0">
              <wp:start x="0" y="0"/>
              <wp:lineTo x="0" y="20718"/>
              <wp:lineTo x="20151" y="20718"/>
              <wp:lineTo x="20151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M Logo.jpg"/>
                  <pic:cNvPicPr/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985" cy="35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4896" behindDoc="1" locked="0" layoutInCell="1" allowOverlap="1" wp14:anchorId="3EF38458" wp14:editId="1F2904EE">
          <wp:simplePos x="0" y="0"/>
          <wp:positionH relativeFrom="column">
            <wp:posOffset>4471035</wp:posOffset>
          </wp:positionH>
          <wp:positionV relativeFrom="paragraph">
            <wp:posOffset>87630</wp:posOffset>
          </wp:positionV>
          <wp:extent cx="623570" cy="278765"/>
          <wp:effectExtent l="0" t="0" r="5080" b="6985"/>
          <wp:wrapTight wrapText="bothSides">
            <wp:wrapPolygon edited="0">
              <wp:start x="0" y="0"/>
              <wp:lineTo x="0" y="20665"/>
              <wp:lineTo x="21116" y="20665"/>
              <wp:lineTo x="21116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afety.jpg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70" cy="278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3872" behindDoc="1" locked="0" layoutInCell="1" allowOverlap="1" wp14:anchorId="03AED397" wp14:editId="64F7F303">
          <wp:simplePos x="0" y="0"/>
          <wp:positionH relativeFrom="column">
            <wp:posOffset>5094605</wp:posOffset>
          </wp:positionH>
          <wp:positionV relativeFrom="paragraph">
            <wp:posOffset>635</wp:posOffset>
          </wp:positionV>
          <wp:extent cx="457200" cy="450850"/>
          <wp:effectExtent l="0" t="0" r="0" b="6350"/>
          <wp:wrapTight wrapText="bothSides">
            <wp:wrapPolygon edited="0">
              <wp:start x="0" y="0"/>
              <wp:lineTo x="0" y="20992"/>
              <wp:lineTo x="20700" y="20992"/>
              <wp:lineTo x="20700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.png"/>
                  <pic:cNvPicPr/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2848" behindDoc="1" locked="0" layoutInCell="1" allowOverlap="1" wp14:anchorId="1732ABE9" wp14:editId="0DF9B9C0">
          <wp:simplePos x="0" y="0"/>
          <wp:positionH relativeFrom="column">
            <wp:posOffset>5551805</wp:posOffset>
          </wp:positionH>
          <wp:positionV relativeFrom="paragraph">
            <wp:posOffset>113665</wp:posOffset>
          </wp:positionV>
          <wp:extent cx="455930" cy="255905"/>
          <wp:effectExtent l="0" t="0" r="1270" b="0"/>
          <wp:wrapTight wrapText="bothSides">
            <wp:wrapPolygon edited="0">
              <wp:start x="0" y="0"/>
              <wp:lineTo x="0" y="19295"/>
              <wp:lineTo x="20758" y="19295"/>
              <wp:lineTo x="20758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tional.jpg"/>
                  <pic:cNvPicPr/>
                </pic:nvPicPr>
                <pic:blipFill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930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6944" behindDoc="1" locked="0" layoutInCell="1" allowOverlap="1" wp14:anchorId="4057C5C1" wp14:editId="024A5023">
          <wp:simplePos x="0" y="0"/>
          <wp:positionH relativeFrom="column">
            <wp:posOffset>6056630</wp:posOffset>
          </wp:positionH>
          <wp:positionV relativeFrom="paragraph">
            <wp:posOffset>29210</wp:posOffset>
          </wp:positionV>
          <wp:extent cx="337820" cy="337820"/>
          <wp:effectExtent l="0" t="0" r="5080" b="5080"/>
          <wp:wrapTight wrapText="bothSides">
            <wp:wrapPolygon edited="0">
              <wp:start x="0" y="0"/>
              <wp:lineTo x="0" y="20707"/>
              <wp:lineTo x="20707" y="20707"/>
              <wp:lineTo x="20707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aton.png"/>
                  <pic:cNvPicPr/>
                </pic:nvPicPr>
                <pic:blipFill>
                  <a:blip r:embed="rId1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33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6160" behindDoc="1" locked="0" layoutInCell="1" allowOverlap="1" wp14:anchorId="77F10C14" wp14:editId="75695267">
          <wp:simplePos x="0" y="0"/>
          <wp:positionH relativeFrom="column">
            <wp:posOffset>6393815</wp:posOffset>
          </wp:positionH>
          <wp:positionV relativeFrom="paragraph">
            <wp:posOffset>635</wp:posOffset>
          </wp:positionV>
          <wp:extent cx="404495" cy="367030"/>
          <wp:effectExtent l="0" t="0" r="0" b="0"/>
          <wp:wrapTight wrapText="bothSides">
            <wp:wrapPolygon edited="0">
              <wp:start x="0" y="0"/>
              <wp:lineTo x="0" y="20180"/>
              <wp:lineTo x="20345" y="20180"/>
              <wp:lineTo x="20345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sc.jpg"/>
                  <pic:cNvPicPr/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49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62C749" w14:textId="77777777" w:rsidR="0041077E" w:rsidRDefault="0041077E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cs="Arial"/>
        <w:noProof/>
        <w:color w:val="000000"/>
        <w:sz w:val="15"/>
        <w:szCs w:val="15"/>
        <w:lang w:eastAsia="en-GB"/>
      </w:rPr>
    </w:pPr>
    <w:r>
      <w:rPr>
        <w:rFonts w:cs="Arial"/>
        <w:noProof/>
        <w:color w:val="000000"/>
        <w:sz w:val="15"/>
        <w:szCs w:val="15"/>
        <w:lang w:eastAsia="en-GB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69AC" w14:textId="77777777" w:rsidR="0041077E" w:rsidRDefault="0041077E">
      <w:r>
        <w:separator/>
      </w:r>
    </w:p>
  </w:footnote>
  <w:footnote w:type="continuationSeparator" w:id="0">
    <w:p w14:paraId="16EB852D" w14:textId="77777777" w:rsidR="0041077E" w:rsidRDefault="0041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6C12" w14:textId="5C4F86DF" w:rsidR="0041077E" w:rsidRDefault="0021043B">
    <w:pPr>
      <w:jc w:val="center"/>
      <w:rPr>
        <w:color w:val="0000FF"/>
      </w:rPr>
    </w:pPr>
    <w:r>
      <w:rPr>
        <w:noProof/>
        <w:lang w:eastAsia="en-GB"/>
      </w:rPr>
      <w:drawing>
        <wp:inline distT="0" distB="0" distL="0" distR="0" wp14:anchorId="0CF8FC15" wp14:editId="28FBBB5C">
          <wp:extent cx="990600" cy="990600"/>
          <wp:effectExtent l="0" t="0" r="0" b="0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B5028D" w14:textId="3534FAEC" w:rsidR="0041077E" w:rsidRPr="0021043B" w:rsidRDefault="0041077E" w:rsidP="00CE6E90">
    <w:pPr>
      <w:pStyle w:val="Subtitle"/>
      <w:rPr>
        <w:rFonts w:asciiTheme="minorHAnsi" w:hAnsiTheme="minorHAnsi" w:cstheme="minorHAnsi"/>
        <w:color w:val="000000" w:themeColor="text1"/>
        <w:sz w:val="20"/>
      </w:rPr>
    </w:pPr>
    <w:r w:rsidRPr="0021043B">
      <w:rPr>
        <w:rFonts w:asciiTheme="minorHAnsi" w:hAnsiTheme="minorHAnsi" w:cstheme="minorHAnsi"/>
        <w:color w:val="000000" w:themeColor="text1"/>
        <w:sz w:val="24"/>
        <w:szCs w:val="24"/>
      </w:rPr>
      <w:t>Head</w:t>
    </w:r>
    <w:r w:rsidR="0021043B" w:rsidRPr="0021043B">
      <w:rPr>
        <w:rFonts w:asciiTheme="minorHAnsi" w:hAnsiTheme="minorHAnsi" w:cstheme="minorHAnsi"/>
        <w:color w:val="000000" w:themeColor="text1"/>
        <w:sz w:val="24"/>
        <w:szCs w:val="24"/>
      </w:rPr>
      <w:t xml:space="preserve"> of Outreach </w:t>
    </w:r>
    <w:proofErr w:type="gramStart"/>
    <w:r w:rsidR="0021043B" w:rsidRPr="0021043B">
      <w:rPr>
        <w:rFonts w:asciiTheme="minorHAnsi" w:hAnsiTheme="minorHAnsi" w:cstheme="minorHAnsi"/>
        <w:color w:val="000000" w:themeColor="text1"/>
        <w:sz w:val="24"/>
        <w:szCs w:val="24"/>
      </w:rPr>
      <w:t>Teams :</w:t>
    </w:r>
    <w:proofErr w:type="gramEnd"/>
    <w:r w:rsidR="0021043B" w:rsidRPr="0021043B">
      <w:rPr>
        <w:rFonts w:asciiTheme="minorHAnsi" w:hAnsiTheme="minorHAnsi" w:cstheme="minorHAnsi"/>
        <w:color w:val="000000" w:themeColor="text1"/>
        <w:sz w:val="24"/>
        <w:szCs w:val="24"/>
      </w:rPr>
      <w:t xml:space="preserve"> </w:t>
    </w:r>
    <w:r w:rsidRPr="0021043B">
      <w:rPr>
        <w:rFonts w:asciiTheme="minorHAnsi" w:hAnsiTheme="minorHAnsi" w:cstheme="minorHAnsi"/>
        <w:color w:val="000000" w:themeColor="text1"/>
        <w:sz w:val="24"/>
        <w:szCs w:val="24"/>
      </w:rPr>
      <w:t xml:space="preserve">C </w:t>
    </w:r>
    <w:r w:rsidR="0021043B" w:rsidRPr="0021043B">
      <w:rPr>
        <w:rFonts w:asciiTheme="minorHAnsi" w:hAnsiTheme="minorHAnsi" w:cstheme="minorHAnsi"/>
        <w:color w:val="000000" w:themeColor="text1"/>
        <w:sz w:val="24"/>
        <w:szCs w:val="24"/>
      </w:rPr>
      <w:t>Cotgrave</w:t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="0021043B" w:rsidRPr="0021043B">
      <w:rPr>
        <w:rFonts w:asciiTheme="minorHAnsi" w:hAnsiTheme="minorHAnsi" w:cstheme="minorHAnsi"/>
        <w:color w:val="000000" w:themeColor="text1"/>
        <w:sz w:val="20"/>
      </w:rPr>
      <w:t xml:space="preserve">                        </w:t>
    </w:r>
    <w:proofErr w:type="spellStart"/>
    <w:r w:rsidRPr="0021043B">
      <w:rPr>
        <w:rFonts w:asciiTheme="minorHAnsi" w:hAnsiTheme="minorHAnsi" w:cstheme="minorHAnsi"/>
        <w:color w:val="000000" w:themeColor="text1"/>
        <w:sz w:val="24"/>
        <w:szCs w:val="24"/>
      </w:rPr>
      <w:t>Chapelhill</w:t>
    </w:r>
    <w:proofErr w:type="spellEnd"/>
    <w:r w:rsidRPr="0021043B">
      <w:rPr>
        <w:rFonts w:asciiTheme="minorHAnsi" w:hAnsiTheme="minorHAnsi" w:cstheme="minorHAnsi"/>
        <w:color w:val="000000" w:themeColor="text1"/>
        <w:sz w:val="24"/>
        <w:szCs w:val="24"/>
      </w:rPr>
      <w:t xml:space="preserve"> Road</w:t>
    </w:r>
  </w:p>
  <w:p w14:paraId="462F7EF7" w14:textId="43DFABEB" w:rsidR="0041077E" w:rsidRDefault="0041077E">
    <w:pPr>
      <w:pStyle w:val="Subtitle"/>
      <w:rPr>
        <w:rFonts w:asciiTheme="minorHAnsi" w:hAnsiTheme="minorHAnsi" w:cstheme="minorHAnsi"/>
        <w:color w:val="000000" w:themeColor="text1"/>
        <w:sz w:val="24"/>
        <w:szCs w:val="24"/>
      </w:rPr>
    </w:pPr>
    <w:r w:rsidRPr="0021043B">
      <w:rPr>
        <w:rFonts w:asciiTheme="minorHAnsi" w:hAnsiTheme="minorHAnsi" w:cstheme="minorHAnsi"/>
        <w:color w:val="000000" w:themeColor="text1"/>
        <w:sz w:val="24"/>
        <w:szCs w:val="24"/>
      </w:rPr>
      <w:t>Tel No    0151 678 8070</w:t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Pr="0021043B">
      <w:rPr>
        <w:rFonts w:asciiTheme="minorHAnsi" w:hAnsiTheme="minorHAnsi" w:cstheme="minorHAnsi"/>
        <w:color w:val="000000" w:themeColor="text1"/>
        <w:sz w:val="20"/>
      </w:rPr>
      <w:tab/>
    </w:r>
    <w:r w:rsidR="0021043B" w:rsidRPr="0021043B">
      <w:rPr>
        <w:rFonts w:asciiTheme="minorHAnsi" w:hAnsiTheme="minorHAnsi" w:cstheme="minorHAnsi"/>
        <w:color w:val="000000" w:themeColor="text1"/>
        <w:sz w:val="20"/>
      </w:rPr>
      <w:t xml:space="preserve">                                                   </w:t>
    </w:r>
    <w:r w:rsidRPr="0021043B">
      <w:rPr>
        <w:rFonts w:asciiTheme="minorHAnsi" w:hAnsiTheme="minorHAnsi" w:cstheme="minorHAnsi"/>
        <w:color w:val="000000" w:themeColor="text1"/>
        <w:sz w:val="24"/>
        <w:szCs w:val="24"/>
      </w:rPr>
      <w:t>Moreton</w:t>
    </w:r>
  </w:p>
  <w:p w14:paraId="272695DC" w14:textId="171A0526" w:rsidR="0041077E" w:rsidRPr="0021043B" w:rsidRDefault="0021043B">
    <w:pPr>
      <w:pStyle w:val="Subtitle"/>
      <w:rPr>
        <w:rFonts w:asciiTheme="minorHAnsi" w:hAnsiTheme="minorHAnsi" w:cstheme="minorHAnsi"/>
        <w:color w:val="000000" w:themeColor="text1"/>
        <w:sz w:val="20"/>
      </w:rPr>
    </w:pPr>
    <w:r>
      <w:rPr>
        <w:rFonts w:asciiTheme="minorHAnsi" w:hAnsiTheme="minorHAnsi" w:cstheme="minorHAnsi"/>
        <w:color w:val="000000" w:themeColor="text1"/>
        <w:sz w:val="24"/>
        <w:szCs w:val="24"/>
      </w:rPr>
      <w:t xml:space="preserve">                                                                                                                                                                CH46 9QQ</w:t>
    </w:r>
  </w:p>
  <w:p w14:paraId="0E4FE162" w14:textId="77777777" w:rsidR="0041077E" w:rsidRDefault="0041077E">
    <w:pPr>
      <w:pStyle w:val="Subtitle"/>
      <w:rPr>
        <w:color w:val="0000FF"/>
        <w:sz w:val="20"/>
      </w:rPr>
    </w:pPr>
    <w:r>
      <w:rPr>
        <w:color w:val="0000FF"/>
        <w:sz w:val="24"/>
        <w:szCs w:val="24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485"/>
    <w:multiLevelType w:val="multilevel"/>
    <w:tmpl w:val="137A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91166"/>
    <w:multiLevelType w:val="hybridMultilevel"/>
    <w:tmpl w:val="5058D40C"/>
    <w:lvl w:ilvl="0" w:tplc="1CC87B72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B47EC"/>
    <w:multiLevelType w:val="hybridMultilevel"/>
    <w:tmpl w:val="17B27BD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16512"/>
    <w:multiLevelType w:val="multilevel"/>
    <w:tmpl w:val="6B92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A3792"/>
    <w:multiLevelType w:val="multilevel"/>
    <w:tmpl w:val="2264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74969"/>
    <w:multiLevelType w:val="multilevel"/>
    <w:tmpl w:val="E53CC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8529C1"/>
    <w:multiLevelType w:val="multilevel"/>
    <w:tmpl w:val="0C58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526607"/>
    <w:multiLevelType w:val="hybridMultilevel"/>
    <w:tmpl w:val="D13A4BE8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651B2"/>
    <w:multiLevelType w:val="multilevel"/>
    <w:tmpl w:val="AF8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A13535"/>
    <w:multiLevelType w:val="multilevel"/>
    <w:tmpl w:val="D5EA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702871">
    <w:abstractNumId w:val="1"/>
  </w:num>
  <w:num w:numId="2" w16cid:durableId="1125271720">
    <w:abstractNumId w:val="7"/>
  </w:num>
  <w:num w:numId="3" w16cid:durableId="685643862">
    <w:abstractNumId w:val="2"/>
  </w:num>
  <w:num w:numId="4" w16cid:durableId="1090078525">
    <w:abstractNumId w:val="5"/>
  </w:num>
  <w:num w:numId="5" w16cid:durableId="994139848">
    <w:abstractNumId w:val="9"/>
  </w:num>
  <w:num w:numId="6" w16cid:durableId="1762484110">
    <w:abstractNumId w:val="4"/>
  </w:num>
  <w:num w:numId="7" w16cid:durableId="1805583062">
    <w:abstractNumId w:val="3"/>
  </w:num>
  <w:num w:numId="8" w16cid:durableId="196285665">
    <w:abstractNumId w:val="0"/>
  </w:num>
  <w:num w:numId="9" w16cid:durableId="1272474938">
    <w:abstractNumId w:val="6"/>
  </w:num>
  <w:num w:numId="10" w16cid:durableId="7794221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query w:val="SELECT * FROM `Office Address List` "/>
    <w:activeRecord w:val="-1"/>
  </w:mailMerge>
  <w:defaultTabStop w:val="720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C2"/>
    <w:rsid w:val="00007A7A"/>
    <w:rsid w:val="00022C27"/>
    <w:rsid w:val="00032FAC"/>
    <w:rsid w:val="00040626"/>
    <w:rsid w:val="000A6A58"/>
    <w:rsid w:val="000E40F0"/>
    <w:rsid w:val="000F4268"/>
    <w:rsid w:val="00132BC9"/>
    <w:rsid w:val="0018138D"/>
    <w:rsid w:val="00182C4E"/>
    <w:rsid w:val="00206B2F"/>
    <w:rsid w:val="0021043B"/>
    <w:rsid w:val="00225F4A"/>
    <w:rsid w:val="002423EB"/>
    <w:rsid w:val="002502ED"/>
    <w:rsid w:val="00274EF5"/>
    <w:rsid w:val="002F43F2"/>
    <w:rsid w:val="00315727"/>
    <w:rsid w:val="0033302D"/>
    <w:rsid w:val="0039397B"/>
    <w:rsid w:val="003A64CE"/>
    <w:rsid w:val="003B5096"/>
    <w:rsid w:val="003D5AF0"/>
    <w:rsid w:val="00403AD5"/>
    <w:rsid w:val="0041077E"/>
    <w:rsid w:val="00441621"/>
    <w:rsid w:val="00450B5D"/>
    <w:rsid w:val="00467665"/>
    <w:rsid w:val="004705BE"/>
    <w:rsid w:val="004833EB"/>
    <w:rsid w:val="004F6F7A"/>
    <w:rsid w:val="00506496"/>
    <w:rsid w:val="00524C31"/>
    <w:rsid w:val="0053486C"/>
    <w:rsid w:val="0062406B"/>
    <w:rsid w:val="00670AC1"/>
    <w:rsid w:val="00780480"/>
    <w:rsid w:val="007B2EB7"/>
    <w:rsid w:val="0086340E"/>
    <w:rsid w:val="009036F0"/>
    <w:rsid w:val="00930E84"/>
    <w:rsid w:val="009B0A7E"/>
    <w:rsid w:val="009D75DE"/>
    <w:rsid w:val="00A023C9"/>
    <w:rsid w:val="00A577C2"/>
    <w:rsid w:val="00AB2107"/>
    <w:rsid w:val="00AC4E40"/>
    <w:rsid w:val="00B94738"/>
    <w:rsid w:val="00BA1F2F"/>
    <w:rsid w:val="00BE4AD0"/>
    <w:rsid w:val="00C25B7E"/>
    <w:rsid w:val="00C50243"/>
    <w:rsid w:val="00C60B2A"/>
    <w:rsid w:val="00CE4FAD"/>
    <w:rsid w:val="00CE6E90"/>
    <w:rsid w:val="00CF335D"/>
    <w:rsid w:val="00D45337"/>
    <w:rsid w:val="00D625F8"/>
    <w:rsid w:val="00D63BD9"/>
    <w:rsid w:val="00E12775"/>
    <w:rsid w:val="00E7664E"/>
    <w:rsid w:val="00E81ED3"/>
    <w:rsid w:val="00E9432E"/>
    <w:rsid w:val="00EF6F31"/>
    <w:rsid w:val="00F12CBA"/>
    <w:rsid w:val="00F33F80"/>
    <w:rsid w:val="00F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48CA4191"/>
  <w15:docId w15:val="{A07BB9EB-85EE-4646-AACA-ACB24812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Subtitle">
    <w:name w:val="Subtitle"/>
    <w:basedOn w:val="Normal"/>
    <w:qFormat/>
    <w:rPr>
      <w:b/>
      <w:sz w:val="28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0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1043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F6F31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8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0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8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5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1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jpg"/><Relationship Id="rId7" Type="http://schemas.openxmlformats.org/officeDocument/2006/relationships/image" Target="media/image8.jpe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11" Type="http://schemas.openxmlformats.org/officeDocument/2006/relationships/image" Target="media/image12.jpg"/><Relationship Id="rId5" Type="http://schemas.openxmlformats.org/officeDocument/2006/relationships/image" Target="media/image6.jpg"/><Relationship Id="rId15" Type="http://schemas.openxmlformats.org/officeDocument/2006/relationships/image" Target="media/image1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55EA-3629-4009-BA8A-69AF5BF2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Metropolitan of Wirral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Turnbull</dc:creator>
  <cp:lastModifiedBy>cathy Cotgrave</cp:lastModifiedBy>
  <cp:revision>8</cp:revision>
  <cp:lastPrinted>2023-03-13T17:35:00Z</cp:lastPrinted>
  <dcterms:created xsi:type="dcterms:W3CDTF">2023-03-22T20:36:00Z</dcterms:created>
  <dcterms:modified xsi:type="dcterms:W3CDTF">2023-03-22T21:42:00Z</dcterms:modified>
</cp:coreProperties>
</file>