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30EA41B8" w:rsidR="00A44477" w:rsidRPr="00A44477" w:rsidRDefault="00B82058" w:rsidP="00A44477">
            <w:pPr>
              <w:rPr>
                <w:noProof/>
                <w:sz w:val="22"/>
                <w:szCs w:val="22"/>
                <w:lang w:eastAsia="en-GB"/>
              </w:rPr>
            </w:pPr>
            <w:r>
              <w:rPr>
                <w:noProof/>
                <w:lang w:eastAsia="en-GB"/>
              </w:rPr>
              <w:drawing>
                <wp:inline distT="0" distB="0" distL="0" distR="0" wp14:anchorId="3FACC9B1" wp14:editId="1577D31A">
                  <wp:extent cx="26809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0970" cy="45720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5056752D" w14:textId="77777777" w:rsidR="005E448C" w:rsidRDefault="005E448C" w:rsidP="005E448C">
            <w:pPr>
              <w:rPr>
                <w:lang w:eastAsia="en-GB"/>
              </w:rPr>
            </w:pPr>
          </w:p>
          <w:p w14:paraId="54007C6B" w14:textId="20384DAA" w:rsidR="005E448C" w:rsidRPr="005E448C" w:rsidRDefault="005E448C" w:rsidP="005E448C">
            <w:pPr>
              <w:pStyle w:val="Footer"/>
              <w:tabs>
                <w:tab w:val="left" w:pos="360"/>
              </w:tabs>
              <w:rPr>
                <w:rFonts w:ascii="Calibri" w:hAnsi="Calibri" w:cs="Calibri"/>
                <w:b/>
                <w:bCs/>
                <w:sz w:val="24"/>
                <w:szCs w:val="24"/>
              </w:rPr>
            </w:pPr>
            <w:r w:rsidRPr="005E448C">
              <w:rPr>
                <w:rFonts w:ascii="Calibri" w:hAnsi="Calibri" w:cs="Calibri"/>
                <w:b/>
                <w:bCs/>
                <w:color w:val="000000"/>
                <w:sz w:val="24"/>
                <w:szCs w:val="24"/>
                <w:lang w:eastAsia="en-GB"/>
              </w:rPr>
              <w:t xml:space="preserve">RA 029B Contingency </w:t>
            </w:r>
            <w:r w:rsidR="0030355E">
              <w:rPr>
                <w:rFonts w:ascii="Calibri" w:hAnsi="Calibri" w:cs="Calibri"/>
                <w:b/>
                <w:bCs/>
                <w:color w:val="000000"/>
                <w:sz w:val="24"/>
                <w:szCs w:val="24"/>
                <w:lang w:eastAsia="en-GB"/>
              </w:rPr>
              <w:t xml:space="preserve">Plan </w:t>
            </w:r>
            <w:r w:rsidR="00806621">
              <w:rPr>
                <w:rFonts w:ascii="Calibri" w:hAnsi="Calibri" w:cs="Calibri"/>
                <w:b/>
                <w:bCs/>
                <w:color w:val="000000"/>
                <w:sz w:val="24"/>
                <w:szCs w:val="24"/>
                <w:lang w:eastAsia="en-GB"/>
              </w:rPr>
              <w:t>V4 Feb 2022</w:t>
            </w:r>
          </w:p>
          <w:p w14:paraId="31B1FAED" w14:textId="77777777" w:rsidR="005E448C" w:rsidRPr="005E448C" w:rsidRDefault="005E448C" w:rsidP="005E448C">
            <w:pPr>
              <w:pStyle w:val="Footer"/>
              <w:ind w:left="720"/>
              <w:rPr>
                <w:rFonts w:ascii="Calibri" w:hAnsi="Calibri" w:cs="Calibri"/>
                <w:b/>
                <w:bCs/>
                <w:sz w:val="24"/>
                <w:szCs w:val="24"/>
              </w:rPr>
            </w:pPr>
          </w:p>
          <w:p w14:paraId="3EB6D184" w14:textId="3AB86DBB" w:rsidR="005E448C" w:rsidRPr="005E448C" w:rsidRDefault="005E448C" w:rsidP="005E448C">
            <w:pPr>
              <w:rPr>
                <w:lang w:eastAsia="en-GB"/>
              </w:rPr>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E97864" w:rsidRDefault="00262F39">
            <w:pPr>
              <w:rPr>
                <w:rFonts w:ascii="Calibri" w:hAnsi="Calibri"/>
                <w:sz w:val="24"/>
                <w:szCs w:val="24"/>
              </w:rPr>
            </w:pPr>
            <w:r w:rsidRPr="00E97864">
              <w:rPr>
                <w:rFonts w:ascii="Calibri" w:hAnsi="Calibri"/>
                <w:sz w:val="24"/>
                <w:szCs w:val="24"/>
              </w:rPr>
              <w:t xml:space="preserve">Location or </w:t>
            </w:r>
            <w:r w:rsidR="004A753F" w:rsidRPr="00E97864">
              <w:rPr>
                <w:rFonts w:ascii="Calibri" w:hAnsi="Calibri"/>
                <w:sz w:val="24"/>
                <w:szCs w:val="24"/>
              </w:rPr>
              <w:t>School</w:t>
            </w:r>
          </w:p>
          <w:p w14:paraId="341B537C" w14:textId="53DCA626" w:rsidR="00262F39" w:rsidRPr="00E97864" w:rsidRDefault="007477EA" w:rsidP="00E97864">
            <w:pPr>
              <w:rPr>
                <w:rFonts w:ascii="Calibri" w:hAnsi="Calibri"/>
                <w:b/>
                <w:sz w:val="24"/>
                <w:szCs w:val="24"/>
              </w:rPr>
            </w:pPr>
            <w:r w:rsidRPr="00E97864">
              <w:rPr>
                <w:rFonts w:ascii="Calibri" w:hAnsi="Calibri"/>
                <w:sz w:val="24"/>
                <w:szCs w:val="24"/>
              </w:rPr>
              <w:t>A</w:t>
            </w:r>
            <w:r w:rsidR="00262F39" w:rsidRPr="00E97864">
              <w:rPr>
                <w:rFonts w:ascii="Calibri" w:hAnsi="Calibri"/>
                <w:sz w:val="24"/>
                <w:szCs w:val="24"/>
              </w:rPr>
              <w:t>ddress</w:t>
            </w:r>
            <w:r w:rsidRPr="00E97864">
              <w:rPr>
                <w:rFonts w:ascii="Calibri" w:hAnsi="Calibri"/>
                <w:sz w:val="24"/>
                <w:szCs w:val="24"/>
              </w:rPr>
              <w:t xml:space="preserve">: </w:t>
            </w:r>
            <w:r w:rsidR="00DA59A5" w:rsidRPr="00E97864">
              <w:rPr>
                <w:rFonts w:ascii="Calibri" w:hAnsi="Calibri"/>
                <w:sz w:val="24"/>
                <w:szCs w:val="24"/>
              </w:rPr>
              <w:t xml:space="preserve">  </w:t>
            </w:r>
            <w:proofErr w:type="spellStart"/>
            <w:r w:rsidR="00E97864" w:rsidRPr="00E97864">
              <w:rPr>
                <w:rFonts w:ascii="Calibri" w:hAnsi="Calibri"/>
                <w:sz w:val="24"/>
                <w:szCs w:val="24"/>
              </w:rPr>
              <w:t>Orrets</w:t>
            </w:r>
            <w:proofErr w:type="spellEnd"/>
            <w:r w:rsidR="00E97864" w:rsidRPr="00E97864">
              <w:rPr>
                <w:rFonts w:ascii="Calibri" w:hAnsi="Calibri"/>
                <w:sz w:val="24"/>
                <w:szCs w:val="24"/>
              </w:rPr>
              <w:t xml:space="preserve"> Meadow School</w:t>
            </w:r>
          </w:p>
        </w:tc>
        <w:tc>
          <w:tcPr>
            <w:tcW w:w="4320" w:type="dxa"/>
          </w:tcPr>
          <w:p w14:paraId="175E9A02" w14:textId="77777777" w:rsidR="00262F39" w:rsidRPr="00E97864" w:rsidRDefault="00262F39">
            <w:pPr>
              <w:rPr>
                <w:rFonts w:ascii="Calibri" w:hAnsi="Calibri"/>
                <w:sz w:val="24"/>
                <w:szCs w:val="24"/>
              </w:rPr>
            </w:pPr>
            <w:r w:rsidRPr="00E97864">
              <w:rPr>
                <w:rFonts w:ascii="Calibri" w:hAnsi="Calibri"/>
                <w:sz w:val="24"/>
                <w:szCs w:val="24"/>
              </w:rPr>
              <w:t>Date assessment</w:t>
            </w:r>
          </w:p>
          <w:p w14:paraId="23471007" w14:textId="7099090A" w:rsidR="00262F39" w:rsidRPr="00E97864" w:rsidRDefault="00D1076A" w:rsidP="00E97864">
            <w:pPr>
              <w:rPr>
                <w:rFonts w:ascii="Calibri" w:hAnsi="Calibri"/>
                <w:sz w:val="24"/>
                <w:szCs w:val="24"/>
              </w:rPr>
            </w:pPr>
            <w:r w:rsidRPr="00E97864">
              <w:rPr>
                <w:rFonts w:ascii="Calibri" w:hAnsi="Calibri"/>
                <w:sz w:val="24"/>
                <w:szCs w:val="24"/>
              </w:rPr>
              <w:t>U</w:t>
            </w:r>
            <w:r w:rsidR="00262F39" w:rsidRPr="00E97864">
              <w:rPr>
                <w:rFonts w:ascii="Calibri" w:hAnsi="Calibri"/>
                <w:sz w:val="24"/>
                <w:szCs w:val="24"/>
              </w:rPr>
              <w:t>ndertaken</w:t>
            </w:r>
            <w:r w:rsidRPr="00E97864">
              <w:rPr>
                <w:rFonts w:ascii="Calibri" w:hAnsi="Calibri"/>
                <w:sz w:val="24"/>
                <w:szCs w:val="24"/>
              </w:rPr>
              <w:t xml:space="preserve"> </w:t>
            </w:r>
            <w:r w:rsidR="00E97864" w:rsidRPr="00E97864">
              <w:rPr>
                <w:rFonts w:ascii="Calibri" w:hAnsi="Calibri"/>
                <w:sz w:val="24"/>
                <w:szCs w:val="24"/>
              </w:rPr>
              <w:t>14</w:t>
            </w:r>
            <w:r w:rsidR="00E97864" w:rsidRPr="00E97864">
              <w:rPr>
                <w:rFonts w:ascii="Calibri" w:hAnsi="Calibri"/>
                <w:sz w:val="24"/>
                <w:szCs w:val="24"/>
                <w:vertAlign w:val="superscript"/>
              </w:rPr>
              <w:t>th</w:t>
            </w:r>
            <w:r w:rsidR="00E97864" w:rsidRPr="00E97864">
              <w:rPr>
                <w:rFonts w:ascii="Calibri" w:hAnsi="Calibri"/>
                <w:sz w:val="24"/>
                <w:szCs w:val="24"/>
              </w:rPr>
              <w:t xml:space="preserve"> March 2022</w:t>
            </w:r>
          </w:p>
        </w:tc>
        <w:tc>
          <w:tcPr>
            <w:tcW w:w="5040" w:type="dxa"/>
          </w:tcPr>
          <w:p w14:paraId="783E9316" w14:textId="20BD6320" w:rsidR="00262F39" w:rsidRPr="00E97864" w:rsidRDefault="00262F39">
            <w:pPr>
              <w:rPr>
                <w:rFonts w:ascii="Calibri" w:hAnsi="Calibri"/>
                <w:sz w:val="24"/>
                <w:szCs w:val="24"/>
              </w:rPr>
            </w:pPr>
            <w:r w:rsidRPr="00E97864">
              <w:rPr>
                <w:rFonts w:ascii="Calibri" w:hAnsi="Calibri"/>
                <w:sz w:val="24"/>
                <w:szCs w:val="24"/>
              </w:rPr>
              <w:t xml:space="preserve">Assessment </w:t>
            </w:r>
            <w:r w:rsidR="00F45444" w:rsidRPr="00E97864">
              <w:rPr>
                <w:rFonts w:ascii="Calibri" w:hAnsi="Calibri"/>
                <w:sz w:val="24"/>
                <w:szCs w:val="24"/>
              </w:rPr>
              <w:t>undertaken.</w:t>
            </w:r>
            <w:r w:rsidRPr="00E97864">
              <w:rPr>
                <w:rFonts w:ascii="Calibri" w:hAnsi="Calibri"/>
                <w:sz w:val="24"/>
                <w:szCs w:val="24"/>
              </w:rPr>
              <w:t xml:space="preserve"> </w:t>
            </w:r>
          </w:p>
          <w:p w14:paraId="139DBC30" w14:textId="27532059" w:rsidR="00262F39" w:rsidRPr="00E97864" w:rsidRDefault="00262F39" w:rsidP="00E97864">
            <w:pPr>
              <w:rPr>
                <w:rFonts w:ascii="Calibri" w:hAnsi="Calibri"/>
                <w:sz w:val="24"/>
                <w:szCs w:val="24"/>
              </w:rPr>
            </w:pPr>
            <w:r w:rsidRPr="00E97864">
              <w:rPr>
                <w:rFonts w:ascii="Calibri" w:hAnsi="Calibri"/>
                <w:sz w:val="24"/>
                <w:szCs w:val="24"/>
              </w:rPr>
              <w:t>by</w:t>
            </w:r>
            <w:r w:rsidR="00B86295" w:rsidRPr="00E97864">
              <w:rPr>
                <w:rFonts w:ascii="Calibri" w:hAnsi="Calibri"/>
                <w:sz w:val="24"/>
                <w:szCs w:val="24"/>
              </w:rPr>
              <w:t xml:space="preserve">: </w:t>
            </w:r>
            <w:r w:rsidR="00D53405" w:rsidRPr="00E97864">
              <w:rPr>
                <w:rFonts w:ascii="Calibri" w:hAnsi="Calibri"/>
                <w:sz w:val="24"/>
                <w:szCs w:val="24"/>
              </w:rPr>
              <w:t xml:space="preserve">Jeanne </w:t>
            </w:r>
            <w:proofErr w:type="spellStart"/>
            <w:r w:rsidR="00D53405" w:rsidRPr="00E97864">
              <w:rPr>
                <w:rFonts w:ascii="Calibri" w:hAnsi="Calibri"/>
                <w:sz w:val="24"/>
                <w:szCs w:val="24"/>
              </w:rPr>
              <w:t>Fairbrother</w:t>
            </w:r>
            <w:proofErr w:type="spellEnd"/>
            <w:r w:rsidR="00D53405" w:rsidRPr="00E97864">
              <w:rPr>
                <w:rFonts w:ascii="Calibri" w:hAnsi="Calibri"/>
                <w:sz w:val="24"/>
                <w:szCs w:val="24"/>
              </w:rPr>
              <w:t xml:space="preserve"> AND</w:t>
            </w:r>
            <w:r w:rsidR="00E97864" w:rsidRPr="00E97864">
              <w:rPr>
                <w:rFonts w:ascii="Calibri" w:hAnsi="Calibri"/>
                <w:sz w:val="24"/>
                <w:szCs w:val="24"/>
              </w:rPr>
              <w:t xml:space="preserve"> C Duncan</w:t>
            </w:r>
          </w:p>
        </w:tc>
      </w:tr>
      <w:tr w:rsidR="00262F39" w:rsidRPr="0064585E" w14:paraId="659A1D6F" w14:textId="77777777">
        <w:tc>
          <w:tcPr>
            <w:tcW w:w="6624" w:type="dxa"/>
          </w:tcPr>
          <w:p w14:paraId="0744ABE3" w14:textId="77777777" w:rsidR="00262F39" w:rsidRPr="00E97864" w:rsidRDefault="00262F39">
            <w:pPr>
              <w:rPr>
                <w:rFonts w:ascii="Calibri" w:hAnsi="Calibri"/>
                <w:sz w:val="24"/>
                <w:szCs w:val="24"/>
              </w:rPr>
            </w:pPr>
            <w:r w:rsidRPr="00E97864">
              <w:rPr>
                <w:rFonts w:ascii="Calibri" w:hAnsi="Calibri"/>
                <w:sz w:val="24"/>
                <w:szCs w:val="24"/>
              </w:rPr>
              <w:t xml:space="preserve">Activity or </w:t>
            </w:r>
          </w:p>
          <w:p w14:paraId="15EA406F" w14:textId="4D56C727" w:rsidR="009F3B35" w:rsidRPr="00E97864" w:rsidRDefault="00262F39" w:rsidP="009F3B35">
            <w:pPr>
              <w:pStyle w:val="ListParagraph"/>
              <w:shd w:val="clear" w:color="auto" w:fill="FFFFFF"/>
              <w:spacing w:after="0" w:line="240" w:lineRule="auto"/>
              <w:ind w:left="0"/>
              <w:contextualSpacing w:val="0"/>
              <w:rPr>
                <w:rFonts w:eastAsia="Times New Roman"/>
                <w:b/>
                <w:bCs/>
                <w:sz w:val="24"/>
                <w:szCs w:val="24"/>
                <w:lang w:eastAsia="en-GB"/>
              </w:rPr>
            </w:pPr>
            <w:r w:rsidRPr="00E97864">
              <w:rPr>
                <w:rFonts w:cs="Calibri"/>
                <w:sz w:val="24"/>
                <w:szCs w:val="24"/>
              </w:rPr>
              <w:t xml:space="preserve">situation  </w:t>
            </w:r>
            <w:r w:rsidR="00105A54" w:rsidRPr="00E97864">
              <w:rPr>
                <w:rFonts w:cs="Calibri"/>
                <w:sz w:val="24"/>
                <w:szCs w:val="24"/>
              </w:rPr>
              <w:t xml:space="preserve">  </w:t>
            </w:r>
            <w:r w:rsidR="009F3B35" w:rsidRPr="00E97864">
              <w:rPr>
                <w:rFonts w:eastAsia="Times New Roman"/>
                <w:b/>
                <w:bCs/>
                <w:sz w:val="24"/>
                <w:szCs w:val="24"/>
                <w:lang w:eastAsia="en-GB"/>
              </w:rPr>
              <w:t xml:space="preserve">Contingency Plan </w:t>
            </w:r>
            <w:r w:rsidR="00F62CBC" w:rsidRPr="00E97864">
              <w:rPr>
                <w:rFonts w:eastAsia="Times New Roman"/>
                <w:b/>
                <w:bCs/>
                <w:sz w:val="24"/>
                <w:szCs w:val="24"/>
                <w:lang w:eastAsia="en-GB"/>
              </w:rPr>
              <w:t xml:space="preserve">School opening </w:t>
            </w:r>
          </w:p>
          <w:p w14:paraId="7082CDCC" w14:textId="56B69CEB" w:rsidR="00262F39" w:rsidRPr="00E97864" w:rsidRDefault="00262F39">
            <w:pPr>
              <w:rPr>
                <w:rFonts w:ascii="Calibri" w:hAnsi="Calibri" w:cs="Calibri"/>
                <w:b/>
                <w:sz w:val="24"/>
                <w:szCs w:val="24"/>
              </w:rPr>
            </w:pPr>
          </w:p>
        </w:tc>
        <w:tc>
          <w:tcPr>
            <w:tcW w:w="4320" w:type="dxa"/>
          </w:tcPr>
          <w:p w14:paraId="651DFD00" w14:textId="77777777" w:rsidR="00262F39" w:rsidRPr="00E97864" w:rsidRDefault="00262F39">
            <w:pPr>
              <w:rPr>
                <w:rFonts w:ascii="Calibri" w:hAnsi="Calibri"/>
                <w:sz w:val="24"/>
                <w:szCs w:val="24"/>
              </w:rPr>
            </w:pPr>
            <w:r w:rsidRPr="00E97864">
              <w:rPr>
                <w:rFonts w:ascii="Calibri" w:hAnsi="Calibri"/>
                <w:sz w:val="24"/>
                <w:szCs w:val="24"/>
              </w:rPr>
              <w:t>Review</w:t>
            </w:r>
          </w:p>
          <w:p w14:paraId="4A7FC66F" w14:textId="3509B8FC" w:rsidR="00262F39" w:rsidRPr="00E97864" w:rsidRDefault="00FE3783">
            <w:pPr>
              <w:rPr>
                <w:rFonts w:ascii="Calibri" w:hAnsi="Calibri"/>
                <w:sz w:val="24"/>
                <w:szCs w:val="24"/>
              </w:rPr>
            </w:pPr>
            <w:r w:rsidRPr="00E97864">
              <w:rPr>
                <w:rFonts w:ascii="Calibri" w:hAnsi="Calibri"/>
                <w:sz w:val="24"/>
                <w:szCs w:val="24"/>
              </w:rPr>
              <w:t>date:</w:t>
            </w:r>
            <w:r w:rsidR="00B86295" w:rsidRPr="00E97864">
              <w:rPr>
                <w:rFonts w:ascii="Calibri" w:hAnsi="Calibri"/>
                <w:sz w:val="24"/>
                <w:szCs w:val="24"/>
              </w:rPr>
              <w:t xml:space="preserve"> </w:t>
            </w:r>
            <w:r w:rsidR="00D53405" w:rsidRPr="00E97864">
              <w:rPr>
                <w:rFonts w:ascii="Calibri" w:hAnsi="Calibri"/>
                <w:sz w:val="24"/>
                <w:szCs w:val="24"/>
              </w:rPr>
              <w:t>Weekly review</w:t>
            </w:r>
            <w:r w:rsidR="009A71D1" w:rsidRPr="00E97864">
              <w:rPr>
                <w:rFonts w:ascii="Calibri" w:hAnsi="Calibri"/>
                <w:sz w:val="24"/>
                <w:szCs w:val="24"/>
              </w:rPr>
              <w:t xml:space="preserve"> or as appropriate for the activity</w:t>
            </w:r>
          </w:p>
        </w:tc>
        <w:tc>
          <w:tcPr>
            <w:tcW w:w="5040" w:type="dxa"/>
          </w:tcPr>
          <w:p w14:paraId="22EC7D92" w14:textId="59939ADE" w:rsidR="00262F39" w:rsidRPr="00E97864" w:rsidRDefault="00262F39" w:rsidP="00E97864">
            <w:pPr>
              <w:rPr>
                <w:rFonts w:ascii="Calibri" w:hAnsi="Calibri"/>
                <w:sz w:val="24"/>
                <w:szCs w:val="24"/>
              </w:rPr>
            </w:pPr>
            <w:r w:rsidRPr="00E97864">
              <w:rPr>
                <w:rFonts w:ascii="Calibri" w:hAnsi="Calibri"/>
                <w:sz w:val="24"/>
                <w:szCs w:val="24"/>
              </w:rPr>
              <w:t>Signature</w:t>
            </w:r>
            <w:r w:rsidR="00B86295" w:rsidRPr="00E97864">
              <w:rPr>
                <w:rFonts w:ascii="Calibri" w:hAnsi="Calibri"/>
                <w:sz w:val="24"/>
                <w:szCs w:val="24"/>
              </w:rPr>
              <w:t xml:space="preserve">: </w:t>
            </w:r>
            <w:r w:rsidR="00E97864" w:rsidRPr="00E97864">
              <w:rPr>
                <w:rFonts w:ascii="Calibri" w:hAnsi="Calibri"/>
                <w:noProof/>
                <w:sz w:val="24"/>
                <w:szCs w:val="24"/>
                <w:lang w:eastAsia="en-GB"/>
              </w:rPr>
              <w:drawing>
                <wp:inline distT="0" distB="0" distL="0" distR="0" wp14:anchorId="0EA923AC" wp14:editId="5F8EBEB7">
                  <wp:extent cx="1744885" cy="3524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13">
                            <a:extLst>
                              <a:ext uri="{28A0092B-C50C-407E-A947-70E740481C1C}">
                                <a14:useLocalDpi xmlns:a14="http://schemas.microsoft.com/office/drawing/2010/main" val="0"/>
                              </a:ext>
                            </a:extLst>
                          </a:blip>
                          <a:stretch>
                            <a:fillRect/>
                          </a:stretch>
                        </pic:blipFill>
                        <pic:spPr>
                          <a:xfrm>
                            <a:off x="0" y="0"/>
                            <a:ext cx="1758164" cy="355107"/>
                          </a:xfrm>
                          <a:prstGeom prst="rect">
                            <a:avLst/>
                          </a:prstGeom>
                        </pic:spPr>
                      </pic:pic>
                    </a:graphicData>
                  </a:graphic>
                </wp:inline>
              </w:drawing>
            </w:r>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356E53" w:rsidRPr="00281143" w14:paraId="44AEDB0C" w14:textId="77777777" w:rsidTr="00CB2479">
        <w:trPr>
          <w:trHeight w:val="592"/>
        </w:trPr>
        <w:tc>
          <w:tcPr>
            <w:tcW w:w="15851" w:type="dxa"/>
            <w:gridSpan w:val="5"/>
            <w:tcBorders>
              <w:bottom w:val="single" w:sz="4" w:space="0" w:color="auto"/>
            </w:tcBorders>
          </w:tcPr>
          <w:p w14:paraId="27D952C9" w14:textId="5CCDBAE3" w:rsidR="00356E53" w:rsidRPr="00281143" w:rsidRDefault="00356E53" w:rsidP="00C83A0C">
            <w:pPr>
              <w:ind w:right="141"/>
              <w:jc w:val="both"/>
              <w:rPr>
                <w:rFonts w:asciiTheme="minorHAnsi" w:hAnsiTheme="minorHAnsi" w:cs="Calibri"/>
                <w:b/>
                <w:bCs/>
                <w:sz w:val="24"/>
                <w:szCs w:val="24"/>
              </w:rPr>
            </w:pPr>
            <w:r w:rsidRPr="00281143">
              <w:rPr>
                <w:rFonts w:asciiTheme="minorHAnsi" w:hAnsiTheme="minorHAnsi" w:cs="Calibri"/>
                <w:b/>
                <w:sz w:val="24"/>
                <w:szCs w:val="24"/>
              </w:rPr>
              <w:t>Background</w:t>
            </w:r>
            <w:r w:rsidRPr="00281143">
              <w:rPr>
                <w:rFonts w:asciiTheme="minorHAnsi" w:hAnsiTheme="minorHAnsi" w:cs="Calibri"/>
                <w:b/>
                <w:bCs/>
                <w:sz w:val="24"/>
                <w:szCs w:val="24"/>
              </w:rPr>
              <w:t xml:space="preserve"> information</w:t>
            </w:r>
          </w:p>
          <w:p w14:paraId="5B877566" w14:textId="77777777" w:rsidR="00AC58B2" w:rsidRPr="00281143" w:rsidRDefault="00AC58B2" w:rsidP="00C83A0C">
            <w:pPr>
              <w:ind w:right="141"/>
              <w:jc w:val="both"/>
              <w:rPr>
                <w:rFonts w:asciiTheme="minorHAnsi" w:hAnsiTheme="minorHAnsi" w:cs="Calibri"/>
                <w:b/>
                <w:sz w:val="24"/>
                <w:szCs w:val="24"/>
              </w:rPr>
            </w:pPr>
          </w:p>
          <w:p w14:paraId="5749C39B" w14:textId="67F195B3" w:rsidR="00356E53" w:rsidRDefault="00356E53" w:rsidP="00C83A0C">
            <w:pPr>
              <w:pStyle w:val="Header"/>
              <w:tabs>
                <w:tab w:val="clear" w:pos="4153"/>
                <w:tab w:val="clear" w:pos="8306"/>
              </w:tabs>
              <w:rPr>
                <w:rFonts w:asciiTheme="minorHAnsi" w:hAnsiTheme="minorHAnsi" w:cs="Calibri"/>
                <w:b/>
                <w:bCs/>
                <w:color w:val="000000"/>
                <w:sz w:val="24"/>
                <w:szCs w:val="24"/>
                <w:lang w:eastAsia="en-GB"/>
              </w:rPr>
            </w:pPr>
            <w:r w:rsidRPr="00281143">
              <w:rPr>
                <w:rFonts w:asciiTheme="minorHAnsi" w:hAnsiTheme="minorHAnsi" w:cs="Calibri"/>
                <w:b/>
                <w:bCs/>
                <w:sz w:val="24"/>
                <w:szCs w:val="24"/>
              </w:rPr>
              <w:t>Contingency Plan</w:t>
            </w:r>
            <w:r w:rsidR="00AC58B2" w:rsidRPr="00281143">
              <w:rPr>
                <w:rFonts w:asciiTheme="minorHAnsi" w:hAnsiTheme="minorHAnsi" w:cs="Calibri"/>
                <w:b/>
                <w:bCs/>
                <w:sz w:val="24"/>
                <w:szCs w:val="24"/>
              </w:rPr>
              <w:t xml:space="preserve"> </w:t>
            </w:r>
            <w:r w:rsidR="00731552" w:rsidRPr="00281143">
              <w:rPr>
                <w:rFonts w:asciiTheme="minorHAnsi" w:hAnsiTheme="minorHAnsi" w:cs="Calibri"/>
                <w:b/>
                <w:bCs/>
                <w:sz w:val="24"/>
                <w:szCs w:val="24"/>
              </w:rPr>
              <w:t xml:space="preserve">COVID 19 </w:t>
            </w:r>
            <w:r w:rsidR="00F80A8A">
              <w:rPr>
                <w:rFonts w:asciiTheme="minorHAnsi" w:hAnsiTheme="minorHAnsi" w:cs="Calibri"/>
                <w:b/>
                <w:bCs/>
                <w:color w:val="000000"/>
                <w:sz w:val="24"/>
                <w:szCs w:val="24"/>
                <w:lang w:eastAsia="en-GB"/>
              </w:rPr>
              <w:t>V</w:t>
            </w:r>
            <w:r w:rsidR="001F4380">
              <w:rPr>
                <w:rFonts w:asciiTheme="minorHAnsi" w:hAnsiTheme="minorHAnsi" w:cs="Calibri"/>
                <w:b/>
                <w:bCs/>
                <w:color w:val="000000"/>
                <w:sz w:val="24"/>
                <w:szCs w:val="24"/>
                <w:lang w:eastAsia="en-GB"/>
              </w:rPr>
              <w:t>4 February 2022</w:t>
            </w:r>
          </w:p>
          <w:p w14:paraId="463D7DE8" w14:textId="77777777" w:rsidR="001F4380" w:rsidRDefault="001F4380" w:rsidP="001F4380">
            <w:pPr>
              <w:rPr>
                <w:rFonts w:asciiTheme="minorHAnsi" w:hAnsiTheme="minorHAnsi" w:cstheme="minorHAnsi"/>
                <w:sz w:val="24"/>
                <w:szCs w:val="24"/>
              </w:rPr>
            </w:pPr>
            <w:r w:rsidRPr="001F4380">
              <w:rPr>
                <w:rFonts w:asciiTheme="minorHAnsi" w:hAnsiTheme="minorHAnsi" w:cstheme="minorHAnsi"/>
                <w:sz w:val="24"/>
                <w:szCs w:val="24"/>
              </w:rPr>
              <w:t>On 21 February the Prime Minister set out the next phase of the Government’s COVID19 response. COVID-19 continues to be a virus that we learn to live with, and the imperative is to reduce the disruption to children and young people’s education. The contingency framework describes the principles of managing local outbreaks of coronavirus (COVID-19) (including responding to variants of concern) in education and childcare settings, covering:</w:t>
            </w:r>
          </w:p>
          <w:p w14:paraId="5AB589B1" w14:textId="7998A112" w:rsidR="001F4380" w:rsidRPr="001F4380" w:rsidRDefault="001F4380" w:rsidP="001F4380">
            <w:pPr>
              <w:pStyle w:val="ListParagraph"/>
              <w:numPr>
                <w:ilvl w:val="0"/>
                <w:numId w:val="49"/>
              </w:numPr>
              <w:rPr>
                <w:rFonts w:asciiTheme="minorHAnsi" w:hAnsiTheme="minorHAnsi" w:cstheme="minorHAnsi"/>
                <w:sz w:val="24"/>
                <w:szCs w:val="24"/>
              </w:rPr>
            </w:pPr>
            <w:r w:rsidRPr="001F4380">
              <w:rPr>
                <w:rFonts w:asciiTheme="minorHAnsi" w:hAnsiTheme="minorHAnsi" w:cstheme="minorHAnsi"/>
                <w:sz w:val="24"/>
                <w:szCs w:val="24"/>
              </w:rPr>
              <w:t xml:space="preserve">good baseline infection prevention and control which can provide protection against infection and associated education disruption </w:t>
            </w:r>
          </w:p>
          <w:p w14:paraId="48CBCB0A" w14:textId="177C0094" w:rsidR="001F4380" w:rsidRPr="001F4380" w:rsidRDefault="001F4380" w:rsidP="001F4380">
            <w:pPr>
              <w:pStyle w:val="ListParagraph"/>
              <w:numPr>
                <w:ilvl w:val="0"/>
                <w:numId w:val="49"/>
              </w:numPr>
              <w:rPr>
                <w:rFonts w:asciiTheme="minorHAnsi" w:hAnsiTheme="minorHAnsi" w:cstheme="minorHAnsi"/>
                <w:sz w:val="24"/>
                <w:szCs w:val="24"/>
              </w:rPr>
            </w:pPr>
            <w:r w:rsidRPr="001F4380">
              <w:rPr>
                <w:rFonts w:asciiTheme="minorHAnsi" w:hAnsiTheme="minorHAnsi" w:cstheme="minorHAnsi"/>
                <w:sz w:val="24"/>
                <w:szCs w:val="24"/>
              </w:rPr>
              <w:t>the types of measures that settings should be prepared for</w:t>
            </w:r>
          </w:p>
          <w:p w14:paraId="233BADC9" w14:textId="775201BE" w:rsidR="001F4380" w:rsidRPr="001F4380" w:rsidRDefault="001F4380" w:rsidP="001F4380">
            <w:pPr>
              <w:pStyle w:val="ListParagraph"/>
              <w:numPr>
                <w:ilvl w:val="0"/>
                <w:numId w:val="49"/>
              </w:numPr>
              <w:rPr>
                <w:rFonts w:asciiTheme="minorHAnsi" w:hAnsiTheme="minorHAnsi" w:cstheme="minorHAnsi"/>
                <w:sz w:val="24"/>
                <w:szCs w:val="24"/>
              </w:rPr>
            </w:pPr>
            <w:r w:rsidRPr="001F4380">
              <w:rPr>
                <w:rFonts w:asciiTheme="minorHAnsi" w:hAnsiTheme="minorHAnsi" w:cstheme="minorHAnsi"/>
                <w:sz w:val="24"/>
                <w:szCs w:val="24"/>
              </w:rPr>
              <w:t xml:space="preserve">who can recommend these measures and where • when measures should be lifted </w:t>
            </w:r>
          </w:p>
          <w:p w14:paraId="02B40273" w14:textId="6FA1BB66" w:rsidR="001F4380" w:rsidRPr="001F4380" w:rsidRDefault="001F4380" w:rsidP="001F4380">
            <w:pPr>
              <w:pStyle w:val="ListParagraph"/>
              <w:numPr>
                <w:ilvl w:val="0"/>
                <w:numId w:val="49"/>
              </w:numPr>
              <w:rPr>
                <w:rFonts w:asciiTheme="minorHAnsi" w:hAnsiTheme="minorHAnsi" w:cstheme="minorHAnsi"/>
              </w:rPr>
            </w:pPr>
            <w:proofErr w:type="gramStart"/>
            <w:r w:rsidRPr="001F4380">
              <w:rPr>
                <w:rFonts w:asciiTheme="minorHAnsi" w:hAnsiTheme="minorHAnsi" w:cstheme="minorHAnsi"/>
                <w:sz w:val="24"/>
                <w:szCs w:val="24"/>
              </w:rPr>
              <w:t>how</w:t>
            </w:r>
            <w:proofErr w:type="gramEnd"/>
            <w:r w:rsidRPr="001F4380">
              <w:rPr>
                <w:rFonts w:asciiTheme="minorHAnsi" w:hAnsiTheme="minorHAnsi" w:cstheme="minorHAnsi"/>
                <w:sz w:val="24"/>
                <w:szCs w:val="24"/>
              </w:rPr>
              <w:t xml:space="preserve"> decisions are made Local authorities, directors of public health (</w:t>
            </w:r>
            <w:proofErr w:type="spellStart"/>
            <w:r w:rsidRPr="001F4380">
              <w:rPr>
                <w:rFonts w:asciiTheme="minorHAnsi" w:hAnsiTheme="minorHAnsi" w:cstheme="minorHAnsi"/>
                <w:sz w:val="24"/>
                <w:szCs w:val="24"/>
              </w:rPr>
              <w:t>DsPH</w:t>
            </w:r>
            <w:proofErr w:type="spellEnd"/>
            <w:r w:rsidRPr="001F4380">
              <w:rPr>
                <w:rFonts w:asciiTheme="minorHAnsi" w:hAnsiTheme="minorHAnsi" w:cstheme="minorHAnsi"/>
                <w:sz w:val="24"/>
                <w:szCs w:val="24"/>
              </w:rPr>
              <w:t>) and their teams, and the UK Health Security Agency (UKHSA) health protection teams should follow the principles and can recommend measures described in this guidance in individual education and childcare settings as part of their outbreak management responsibilities. Where there is a need to address more widespread issues across an area, ministers will take decisions on an area-by-area basis</w:t>
            </w:r>
            <w:r w:rsidRPr="001F4380">
              <w:rPr>
                <w:rFonts w:asciiTheme="minorHAnsi" w:hAnsiTheme="minorHAnsi" w:cstheme="minorHAnsi"/>
              </w:rPr>
              <w:t>.</w:t>
            </w:r>
          </w:p>
          <w:p w14:paraId="079B2FBE" w14:textId="67832EB7" w:rsidR="00DA49AE" w:rsidRPr="00281143" w:rsidRDefault="00DA49AE" w:rsidP="000B4CBA">
            <w:pPr>
              <w:pStyle w:val="ListParagraph"/>
              <w:spacing w:after="0" w:line="240" w:lineRule="auto"/>
              <w:ind w:left="0"/>
              <w:rPr>
                <w:rFonts w:asciiTheme="minorHAnsi" w:hAnsiTheme="minorHAnsi" w:cs="Calibri"/>
                <w:sz w:val="24"/>
                <w:szCs w:val="24"/>
              </w:rPr>
            </w:pPr>
          </w:p>
          <w:p w14:paraId="19BD3F1F" w14:textId="44681B65" w:rsidR="001F014D" w:rsidRDefault="00CE74A9" w:rsidP="000B4CBA">
            <w:pPr>
              <w:pStyle w:val="ListParagraph"/>
              <w:spacing w:after="0" w:line="240" w:lineRule="auto"/>
              <w:ind w:left="0"/>
              <w:rPr>
                <w:rFonts w:asciiTheme="minorHAnsi" w:hAnsiTheme="minorHAnsi" w:cs="Calibri"/>
                <w:b/>
                <w:bCs/>
                <w:sz w:val="24"/>
                <w:szCs w:val="24"/>
              </w:rPr>
            </w:pPr>
            <w:r>
              <w:rPr>
                <w:rFonts w:asciiTheme="minorHAnsi" w:hAnsiTheme="minorHAnsi" w:cs="Calibri"/>
                <w:b/>
                <w:bCs/>
                <w:sz w:val="24"/>
                <w:szCs w:val="24"/>
              </w:rPr>
              <w:t>Guidance</w:t>
            </w:r>
          </w:p>
          <w:p w14:paraId="68EFBB58" w14:textId="77777777" w:rsidR="00CE74A9" w:rsidRPr="001F014D" w:rsidRDefault="00CE74A9" w:rsidP="00CE74A9">
            <w:pPr>
              <w:jc w:val="both"/>
              <w:rPr>
                <w:rFonts w:asciiTheme="minorHAnsi" w:hAnsiTheme="minorHAnsi"/>
                <w:sz w:val="24"/>
                <w:szCs w:val="24"/>
              </w:rPr>
            </w:pPr>
            <w:r w:rsidRPr="00281143">
              <w:rPr>
                <w:rFonts w:asciiTheme="minorHAnsi" w:hAnsiTheme="minorHAnsi" w:cs="Calibri"/>
                <w:bCs/>
                <w:sz w:val="24"/>
                <w:szCs w:val="24"/>
              </w:rPr>
              <w:t xml:space="preserve">DfE guidance states that schools should have an ‘outbreak management plan’, this is the same as the contingency plan </w:t>
            </w:r>
            <w:r w:rsidRPr="00281143">
              <w:rPr>
                <w:rFonts w:asciiTheme="minorHAnsi" w:hAnsiTheme="minorHAnsi" w:cs="Calibri"/>
                <w:color w:val="0B0C0C"/>
                <w:sz w:val="24"/>
                <w:szCs w:val="24"/>
                <w:shd w:val="clear" w:color="auto" w:fill="FFFFFF"/>
              </w:rPr>
              <w:t xml:space="preserve">outlining how they would operate if any of the measures described in the document were recommended for their setting or area. </w:t>
            </w:r>
            <w:r>
              <w:rPr>
                <w:rFonts w:asciiTheme="minorHAnsi" w:hAnsiTheme="minorHAnsi" w:cs="Calibri"/>
                <w:color w:val="0B0C0C"/>
                <w:sz w:val="24"/>
                <w:szCs w:val="24"/>
                <w:shd w:val="clear" w:color="auto" w:fill="FFFFFF"/>
              </w:rPr>
              <w:t xml:space="preserve"> </w:t>
            </w:r>
            <w:r w:rsidRPr="001F014D">
              <w:rPr>
                <w:rFonts w:asciiTheme="minorHAnsi" w:hAnsiTheme="minorHAnsi" w:cs="Calibri"/>
                <w:color w:val="0B0C0C"/>
                <w:sz w:val="24"/>
                <w:szCs w:val="24"/>
                <w:shd w:val="clear" w:color="auto" w:fill="FFFFFF"/>
              </w:rPr>
              <w:t xml:space="preserve">It clearly </w:t>
            </w:r>
            <w:r w:rsidRPr="001F014D">
              <w:rPr>
                <w:rFonts w:asciiTheme="minorHAnsi" w:hAnsiTheme="minorHAnsi"/>
                <w:sz w:val="24"/>
                <w:szCs w:val="24"/>
              </w:rPr>
              <w:t>states what a good contingency plan should cover:</w:t>
            </w:r>
          </w:p>
          <w:p w14:paraId="4FF30E03"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t xml:space="preserve"> • roles and responsibilities </w:t>
            </w:r>
          </w:p>
          <w:p w14:paraId="3A6D6A46"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t xml:space="preserve">• when and how to seek public health advice </w:t>
            </w:r>
          </w:p>
          <w:p w14:paraId="1292C976"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t xml:space="preserve">• details on the types of control measures you might be asked to put in place </w:t>
            </w:r>
          </w:p>
          <w:p w14:paraId="24477907" w14:textId="77777777" w:rsidR="00CE74A9" w:rsidRPr="001F014D" w:rsidRDefault="00CE74A9" w:rsidP="00CE74A9">
            <w:pPr>
              <w:jc w:val="both"/>
              <w:rPr>
                <w:rFonts w:asciiTheme="minorHAnsi" w:hAnsiTheme="minorHAnsi"/>
                <w:sz w:val="24"/>
                <w:szCs w:val="24"/>
              </w:rPr>
            </w:pPr>
          </w:p>
          <w:p w14:paraId="64FACE1E"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t xml:space="preserve">For each control measure you should include: </w:t>
            </w:r>
          </w:p>
          <w:p w14:paraId="04C2472B"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lastRenderedPageBreak/>
              <w:t xml:space="preserve">• </w:t>
            </w:r>
            <w:proofErr w:type="gramStart"/>
            <w:r w:rsidRPr="001F014D">
              <w:rPr>
                <w:rFonts w:asciiTheme="minorHAnsi" w:hAnsiTheme="minorHAnsi"/>
                <w:sz w:val="24"/>
                <w:szCs w:val="24"/>
              </w:rPr>
              <w:t>actions</w:t>
            </w:r>
            <w:proofErr w:type="gramEnd"/>
            <w:r w:rsidRPr="001F014D">
              <w:rPr>
                <w:rFonts w:asciiTheme="minorHAnsi" w:hAnsiTheme="minorHAnsi"/>
                <w:sz w:val="24"/>
                <w:szCs w:val="24"/>
              </w:rPr>
              <w:t xml:space="preserve"> you would take to put it in place quickly.</w:t>
            </w:r>
          </w:p>
          <w:p w14:paraId="2C30F02C" w14:textId="77777777" w:rsidR="00CE74A9" w:rsidRPr="001F014D" w:rsidRDefault="00CE74A9" w:rsidP="00CE74A9">
            <w:pPr>
              <w:jc w:val="both"/>
              <w:rPr>
                <w:rFonts w:asciiTheme="minorHAnsi" w:hAnsiTheme="minorHAnsi"/>
                <w:sz w:val="24"/>
                <w:szCs w:val="24"/>
              </w:rPr>
            </w:pPr>
            <w:r w:rsidRPr="001F014D">
              <w:rPr>
                <w:rFonts w:asciiTheme="minorHAnsi" w:hAnsiTheme="minorHAnsi"/>
                <w:sz w:val="24"/>
                <w:szCs w:val="24"/>
              </w:rPr>
              <w:t xml:space="preserve"> • </w:t>
            </w:r>
            <w:proofErr w:type="gramStart"/>
            <w:r w:rsidRPr="001F014D">
              <w:rPr>
                <w:rFonts w:asciiTheme="minorHAnsi" w:hAnsiTheme="minorHAnsi"/>
                <w:sz w:val="24"/>
                <w:szCs w:val="24"/>
              </w:rPr>
              <w:t>how</w:t>
            </w:r>
            <w:proofErr w:type="gramEnd"/>
            <w:r w:rsidRPr="001F014D">
              <w:rPr>
                <w:rFonts w:asciiTheme="minorHAnsi" w:hAnsiTheme="minorHAnsi"/>
                <w:sz w:val="24"/>
                <w:szCs w:val="24"/>
              </w:rPr>
              <w:t xml:space="preserve"> you would ensure every child, pupil or student receives the quantity and quality of education and support to which they are normally entitled.</w:t>
            </w:r>
          </w:p>
          <w:p w14:paraId="6C7AA09F" w14:textId="77777777" w:rsidR="00CE74A9" w:rsidRPr="001F014D" w:rsidRDefault="00CE74A9" w:rsidP="00CE74A9">
            <w:pPr>
              <w:jc w:val="both"/>
              <w:rPr>
                <w:rFonts w:asciiTheme="minorHAnsi" w:hAnsiTheme="minorHAnsi" w:cs="Calibri"/>
                <w:color w:val="FF0000"/>
                <w:sz w:val="24"/>
                <w:szCs w:val="24"/>
              </w:rPr>
            </w:pPr>
            <w:r w:rsidRPr="001F014D">
              <w:rPr>
                <w:rFonts w:asciiTheme="minorHAnsi" w:hAnsiTheme="minorHAnsi"/>
                <w:sz w:val="24"/>
                <w:szCs w:val="24"/>
              </w:rPr>
              <w:t xml:space="preserve"> • </w:t>
            </w:r>
            <w:proofErr w:type="gramStart"/>
            <w:r w:rsidRPr="001F014D">
              <w:rPr>
                <w:rFonts w:asciiTheme="minorHAnsi" w:hAnsiTheme="minorHAnsi"/>
                <w:sz w:val="24"/>
                <w:szCs w:val="24"/>
              </w:rPr>
              <w:t>how</w:t>
            </w:r>
            <w:proofErr w:type="gramEnd"/>
            <w:r w:rsidRPr="001F014D">
              <w:rPr>
                <w:rFonts w:asciiTheme="minorHAnsi" w:hAnsiTheme="minorHAnsi"/>
                <w:sz w:val="24"/>
                <w:szCs w:val="24"/>
              </w:rPr>
              <w:t xml:space="preserve"> you would communicate changes to children, pupils, students, parents, carers and staff.</w:t>
            </w:r>
          </w:p>
          <w:p w14:paraId="3770EF65" w14:textId="77777777" w:rsidR="00CE74A9" w:rsidRPr="001F014D" w:rsidRDefault="00CE74A9" w:rsidP="00CE74A9">
            <w:pPr>
              <w:rPr>
                <w:rFonts w:asciiTheme="minorHAnsi" w:hAnsiTheme="minorHAnsi" w:cs="Calibri"/>
                <w:color w:val="0000FF"/>
                <w:sz w:val="24"/>
                <w:szCs w:val="24"/>
              </w:rPr>
            </w:pPr>
            <w:r w:rsidRPr="00281143">
              <w:rPr>
                <w:rFonts w:asciiTheme="minorHAnsi" w:hAnsiTheme="minorHAnsi" w:cs="Calibri"/>
                <w:sz w:val="24"/>
                <w:szCs w:val="24"/>
              </w:rPr>
              <w:t xml:space="preserve">See </w:t>
            </w:r>
            <w:r>
              <w:rPr>
                <w:rFonts w:asciiTheme="minorHAnsi" w:hAnsiTheme="minorHAnsi" w:cs="Calibri"/>
                <w:sz w:val="24"/>
                <w:szCs w:val="24"/>
              </w:rPr>
              <w:t xml:space="preserve">  </w:t>
            </w:r>
            <w:hyperlink r:id="rId14" w:history="1">
              <w:r w:rsidRPr="00281143">
                <w:rPr>
                  <w:rStyle w:val="Hyperlink"/>
                  <w:rFonts w:asciiTheme="minorHAnsi" w:hAnsiTheme="minorHAnsi" w:cs="Calibri"/>
                  <w:sz w:val="24"/>
                  <w:szCs w:val="24"/>
                </w:rPr>
                <w:t>Guidance:</w:t>
              </w:r>
              <w:r>
                <w:rPr>
                  <w:rStyle w:val="Hyperlink"/>
                  <w:rFonts w:asciiTheme="minorHAnsi" w:hAnsiTheme="minorHAnsi" w:cs="Calibri"/>
                  <w:sz w:val="24"/>
                  <w:szCs w:val="24"/>
                </w:rPr>
                <w:t xml:space="preserve"> </w:t>
              </w:r>
              <w:r w:rsidRPr="00281143">
                <w:rPr>
                  <w:rStyle w:val="Hyperlink"/>
                  <w:rFonts w:asciiTheme="minorHAnsi" w:hAnsiTheme="minorHAnsi" w:cs="Calibri"/>
                  <w:sz w:val="24"/>
                  <w:szCs w:val="24"/>
                </w:rPr>
                <w:t>Contingency framework: education and childcare settings</w:t>
              </w:r>
            </w:hyperlink>
            <w:r>
              <w:rPr>
                <w:rStyle w:val="Hyperlink"/>
                <w:rFonts w:asciiTheme="minorHAnsi" w:hAnsiTheme="minorHAnsi" w:cs="Calibri"/>
                <w:sz w:val="24"/>
                <w:szCs w:val="24"/>
              </w:rPr>
              <w:t xml:space="preserve">   </w:t>
            </w:r>
          </w:p>
          <w:p w14:paraId="029CC472" w14:textId="77777777" w:rsidR="00CE74A9" w:rsidRPr="00281143" w:rsidRDefault="00CE74A9" w:rsidP="00CE74A9">
            <w:pPr>
              <w:rPr>
                <w:rFonts w:asciiTheme="minorHAnsi" w:hAnsiTheme="minorHAnsi" w:cs="Calibri"/>
                <w:sz w:val="24"/>
                <w:szCs w:val="24"/>
              </w:rPr>
            </w:pPr>
            <w:r w:rsidRPr="00281143">
              <w:rPr>
                <w:rFonts w:asciiTheme="minorHAnsi" w:hAnsiTheme="minorHAnsi" w:cs="Calibri"/>
                <w:sz w:val="24"/>
                <w:szCs w:val="24"/>
              </w:rPr>
              <w:t>This risk assessment applies to:</w:t>
            </w:r>
          </w:p>
          <w:p w14:paraId="5328F938" w14:textId="77777777" w:rsidR="00CE74A9" w:rsidRPr="00281143" w:rsidRDefault="00CE74A9" w:rsidP="00CE74A9">
            <w:pPr>
              <w:numPr>
                <w:ilvl w:val="0"/>
                <w:numId w:val="4"/>
              </w:numPr>
              <w:rPr>
                <w:rFonts w:asciiTheme="minorHAnsi" w:hAnsiTheme="minorHAnsi" w:cs="Calibri"/>
                <w:sz w:val="24"/>
                <w:szCs w:val="24"/>
              </w:rPr>
            </w:pPr>
            <w:r w:rsidRPr="00281143">
              <w:rPr>
                <w:rFonts w:asciiTheme="minorHAnsi" w:hAnsiTheme="minorHAnsi" w:cs="Calibri"/>
                <w:sz w:val="24"/>
                <w:szCs w:val="24"/>
              </w:rPr>
              <w:t>primary schools</w:t>
            </w:r>
          </w:p>
          <w:p w14:paraId="65EDAED6" w14:textId="77777777" w:rsidR="00CE74A9" w:rsidRPr="00281143" w:rsidRDefault="00CE74A9" w:rsidP="00CE74A9">
            <w:pPr>
              <w:numPr>
                <w:ilvl w:val="0"/>
                <w:numId w:val="4"/>
              </w:numPr>
              <w:rPr>
                <w:rFonts w:asciiTheme="minorHAnsi" w:hAnsiTheme="minorHAnsi" w:cs="Calibri"/>
                <w:sz w:val="24"/>
                <w:szCs w:val="24"/>
              </w:rPr>
            </w:pPr>
            <w:r w:rsidRPr="00281143">
              <w:rPr>
                <w:rFonts w:asciiTheme="minorHAnsi" w:hAnsiTheme="minorHAnsi" w:cs="Calibri"/>
                <w:sz w:val="24"/>
                <w:szCs w:val="24"/>
              </w:rPr>
              <w:t xml:space="preserve">secondary schools (including sixth forms) </w:t>
            </w:r>
          </w:p>
          <w:p w14:paraId="6A59423F" w14:textId="77777777" w:rsidR="00CE74A9" w:rsidRPr="00281143" w:rsidRDefault="00CE74A9" w:rsidP="00CE74A9">
            <w:pPr>
              <w:numPr>
                <w:ilvl w:val="0"/>
                <w:numId w:val="4"/>
              </w:numPr>
              <w:rPr>
                <w:rFonts w:asciiTheme="minorHAnsi" w:hAnsiTheme="minorHAnsi" w:cs="Calibri"/>
                <w:sz w:val="24"/>
                <w:szCs w:val="24"/>
              </w:rPr>
            </w:pPr>
            <w:r w:rsidRPr="00281143">
              <w:rPr>
                <w:rFonts w:asciiTheme="minorHAnsi" w:hAnsiTheme="minorHAnsi" w:cs="Calibri"/>
                <w:sz w:val="24"/>
                <w:szCs w:val="24"/>
              </w:rPr>
              <w:t>special schools, special post-16 providers and alternative provision</w:t>
            </w:r>
          </w:p>
          <w:p w14:paraId="7D4F6A69" w14:textId="77777777" w:rsidR="00CE74A9" w:rsidRPr="00281143" w:rsidRDefault="00CE74A9" w:rsidP="00CE74A9">
            <w:pPr>
              <w:numPr>
                <w:ilvl w:val="0"/>
                <w:numId w:val="4"/>
              </w:numPr>
              <w:rPr>
                <w:rFonts w:asciiTheme="minorHAnsi" w:hAnsiTheme="minorHAnsi" w:cs="Calibri"/>
                <w:sz w:val="24"/>
                <w:szCs w:val="24"/>
              </w:rPr>
            </w:pPr>
            <w:r w:rsidRPr="00281143">
              <w:rPr>
                <w:rFonts w:asciiTheme="minorHAnsi" w:hAnsiTheme="minorHAnsi" w:cs="Calibri"/>
                <w:sz w:val="24"/>
                <w:szCs w:val="24"/>
              </w:rPr>
              <w:t xml:space="preserve">16 to 19 academies </w:t>
            </w:r>
          </w:p>
          <w:p w14:paraId="6AB24430" w14:textId="77777777" w:rsidR="00CE74A9" w:rsidRPr="00281143" w:rsidRDefault="00CE74A9" w:rsidP="00CE74A9">
            <w:pPr>
              <w:numPr>
                <w:ilvl w:val="0"/>
                <w:numId w:val="4"/>
              </w:numPr>
              <w:rPr>
                <w:rFonts w:asciiTheme="minorHAnsi" w:hAnsiTheme="minorHAnsi" w:cs="Calibri"/>
                <w:sz w:val="24"/>
                <w:szCs w:val="24"/>
              </w:rPr>
            </w:pPr>
            <w:r w:rsidRPr="00281143">
              <w:rPr>
                <w:rFonts w:asciiTheme="minorHAnsi" w:hAnsiTheme="minorHAnsi" w:cs="Calibri"/>
                <w:sz w:val="24"/>
                <w:szCs w:val="24"/>
              </w:rPr>
              <w:t xml:space="preserve">infant, junior, middle, upper schools </w:t>
            </w:r>
          </w:p>
          <w:p w14:paraId="53EEE3FE" w14:textId="77777777" w:rsidR="00CE74A9" w:rsidRPr="00281143" w:rsidRDefault="00CE74A9" w:rsidP="00CE74A9">
            <w:pPr>
              <w:jc w:val="both"/>
              <w:rPr>
                <w:rFonts w:asciiTheme="minorHAnsi" w:hAnsiTheme="minorHAnsi" w:cs="Calibri"/>
                <w:b/>
                <w:bCs/>
                <w:color w:val="FF0000"/>
                <w:sz w:val="24"/>
                <w:szCs w:val="24"/>
              </w:rPr>
            </w:pPr>
            <w:r w:rsidRPr="00281143">
              <w:rPr>
                <w:rFonts w:asciiTheme="minorHAnsi" w:hAnsiTheme="minorHAnsi" w:cs="Calibri"/>
                <w:b/>
                <w:bCs/>
                <w:color w:val="FF0000"/>
                <w:sz w:val="24"/>
                <w:szCs w:val="24"/>
              </w:rPr>
              <w:t>Please note that this risk assessment has been created in line with the current government guidance. It contains sample control measures that fit with the system of controls contained in Government guidance. One size does not fit all, and schools should make this model risk assessment their own and reflect specifics of what they are doing and any local guidance, particularly from local HPT’s</w:t>
            </w:r>
            <w:r>
              <w:rPr>
                <w:rFonts w:asciiTheme="minorHAnsi" w:hAnsiTheme="minorHAnsi" w:cs="Calibri"/>
                <w:b/>
                <w:bCs/>
                <w:color w:val="FF0000"/>
                <w:sz w:val="24"/>
                <w:szCs w:val="24"/>
              </w:rPr>
              <w:t xml:space="preserve"> in line with DfE expectations</w:t>
            </w:r>
            <w:r w:rsidRPr="00281143">
              <w:rPr>
                <w:rFonts w:asciiTheme="minorHAnsi" w:hAnsiTheme="minorHAnsi" w:cs="Calibri"/>
                <w:b/>
                <w:bCs/>
                <w:color w:val="FF0000"/>
                <w:sz w:val="24"/>
                <w:szCs w:val="24"/>
              </w:rPr>
              <w:t>.</w:t>
            </w:r>
            <w:r>
              <w:rPr>
                <w:rFonts w:asciiTheme="minorHAnsi" w:hAnsiTheme="minorHAnsi" w:cs="Calibri"/>
                <w:b/>
                <w:bCs/>
                <w:color w:val="FF0000"/>
                <w:sz w:val="24"/>
                <w:szCs w:val="24"/>
              </w:rPr>
              <w:t xml:space="preserve"> </w:t>
            </w:r>
          </w:p>
          <w:p w14:paraId="0EAD5919" w14:textId="77777777" w:rsidR="00CE74A9" w:rsidRPr="00296C1B" w:rsidRDefault="00CE74A9" w:rsidP="00CE74A9">
            <w:pPr>
              <w:pStyle w:val="ListParagraph"/>
              <w:spacing w:after="0" w:line="240" w:lineRule="auto"/>
              <w:ind w:left="0"/>
              <w:rPr>
                <w:rFonts w:asciiTheme="minorHAnsi" w:hAnsiTheme="minorHAnsi" w:cs="Calibri"/>
                <w:i/>
                <w:iCs/>
                <w:sz w:val="24"/>
                <w:szCs w:val="24"/>
              </w:rPr>
            </w:pPr>
          </w:p>
          <w:p w14:paraId="2B3FD50C" w14:textId="77777777" w:rsidR="00CE74A9" w:rsidRPr="00281143" w:rsidRDefault="00CE74A9" w:rsidP="00CE74A9">
            <w:pPr>
              <w:pStyle w:val="ListParagraph"/>
              <w:spacing w:after="0" w:line="240" w:lineRule="auto"/>
              <w:ind w:left="0"/>
              <w:rPr>
                <w:rFonts w:asciiTheme="minorHAnsi" w:hAnsiTheme="minorHAnsi"/>
                <w:color w:val="FF0000"/>
                <w:sz w:val="24"/>
                <w:szCs w:val="24"/>
              </w:rPr>
            </w:pPr>
            <w:r w:rsidRPr="00281143">
              <w:rPr>
                <w:rFonts w:asciiTheme="minorHAnsi" w:hAnsiTheme="minorHAnsi"/>
                <w:sz w:val="24"/>
                <w:szCs w:val="24"/>
              </w:rPr>
              <w:t xml:space="preserve">Control measures in </w:t>
            </w:r>
            <w:r w:rsidRPr="00281143">
              <w:rPr>
                <w:rFonts w:asciiTheme="minorHAnsi" w:hAnsiTheme="minorHAnsi"/>
                <w:b/>
                <w:bCs/>
                <w:color w:val="7030A0"/>
                <w:sz w:val="24"/>
                <w:szCs w:val="24"/>
              </w:rPr>
              <w:t>purple</w:t>
            </w:r>
            <w:r w:rsidRPr="00281143">
              <w:rPr>
                <w:rFonts w:asciiTheme="minorHAnsi" w:hAnsiTheme="minorHAnsi"/>
                <w:sz w:val="24"/>
                <w:szCs w:val="24"/>
              </w:rPr>
              <w:t xml:space="preserve"> indicate different measures are in place for different settings. </w:t>
            </w:r>
            <w:r w:rsidRPr="00281143">
              <w:rPr>
                <w:rFonts w:asciiTheme="minorHAnsi" w:hAnsiTheme="minorHAnsi"/>
                <w:color w:val="FF0000"/>
                <w:sz w:val="24"/>
                <w:szCs w:val="24"/>
              </w:rPr>
              <w:t>Please choose the setting that applies and delete the others to make this reflect your school/setting:</w:t>
            </w:r>
          </w:p>
          <w:p w14:paraId="4ADCF358" w14:textId="77777777" w:rsidR="00CE74A9" w:rsidRPr="00281143" w:rsidRDefault="00CE74A9" w:rsidP="00CE74A9">
            <w:pPr>
              <w:pStyle w:val="ListParagraph"/>
              <w:numPr>
                <w:ilvl w:val="0"/>
                <w:numId w:val="3"/>
              </w:numPr>
              <w:spacing w:after="0" w:line="240" w:lineRule="auto"/>
              <w:rPr>
                <w:rFonts w:asciiTheme="minorHAnsi" w:hAnsiTheme="minorHAnsi"/>
                <w:b/>
                <w:bCs/>
                <w:color w:val="7030A0"/>
                <w:sz w:val="24"/>
                <w:szCs w:val="24"/>
              </w:rPr>
            </w:pPr>
            <w:r w:rsidRPr="00281143">
              <w:rPr>
                <w:rFonts w:asciiTheme="minorHAnsi" w:hAnsiTheme="minorHAnsi"/>
                <w:b/>
                <w:bCs/>
                <w:color w:val="7030A0"/>
                <w:sz w:val="24"/>
                <w:szCs w:val="24"/>
              </w:rPr>
              <w:t>All settings</w:t>
            </w:r>
          </w:p>
          <w:p w14:paraId="19704379" w14:textId="77777777" w:rsidR="00CE74A9" w:rsidRPr="00281143" w:rsidRDefault="00CE74A9" w:rsidP="00CE74A9">
            <w:pPr>
              <w:pStyle w:val="ListParagraph"/>
              <w:numPr>
                <w:ilvl w:val="0"/>
                <w:numId w:val="3"/>
              </w:numPr>
              <w:spacing w:after="0" w:line="240" w:lineRule="auto"/>
              <w:rPr>
                <w:rFonts w:asciiTheme="minorHAnsi" w:hAnsiTheme="minorHAnsi"/>
                <w:color w:val="7030A0"/>
                <w:sz w:val="24"/>
                <w:szCs w:val="24"/>
              </w:rPr>
            </w:pPr>
            <w:r w:rsidRPr="00281143">
              <w:rPr>
                <w:rFonts w:asciiTheme="minorHAnsi" w:hAnsiTheme="minorHAnsi" w:cs="Calibri"/>
                <w:b/>
                <w:bCs/>
                <w:color w:val="7030A0"/>
                <w:sz w:val="24"/>
                <w:szCs w:val="24"/>
              </w:rPr>
              <w:t xml:space="preserve">Early years </w:t>
            </w:r>
          </w:p>
          <w:p w14:paraId="02D93DE5" w14:textId="77777777" w:rsidR="00CE74A9" w:rsidRPr="00281143" w:rsidRDefault="00CE74A9" w:rsidP="00CE74A9">
            <w:pPr>
              <w:pStyle w:val="ListParagraph"/>
              <w:numPr>
                <w:ilvl w:val="0"/>
                <w:numId w:val="3"/>
              </w:numPr>
              <w:spacing w:after="0" w:line="240" w:lineRule="auto"/>
              <w:rPr>
                <w:rFonts w:asciiTheme="minorHAnsi" w:hAnsiTheme="minorHAnsi"/>
                <w:color w:val="7030A0"/>
                <w:sz w:val="24"/>
                <w:szCs w:val="24"/>
              </w:rPr>
            </w:pPr>
            <w:r w:rsidRPr="00281143">
              <w:rPr>
                <w:rFonts w:asciiTheme="minorHAnsi" w:hAnsiTheme="minorHAnsi" w:cs="Calibri"/>
                <w:b/>
                <w:bCs/>
                <w:color w:val="7030A0"/>
                <w:sz w:val="24"/>
                <w:szCs w:val="24"/>
              </w:rPr>
              <w:t>Primary schools</w:t>
            </w:r>
          </w:p>
          <w:p w14:paraId="632831DC" w14:textId="77777777" w:rsidR="00CE74A9" w:rsidRPr="00281143" w:rsidRDefault="00CE74A9" w:rsidP="00CE74A9">
            <w:pPr>
              <w:pStyle w:val="ListParagraph"/>
              <w:numPr>
                <w:ilvl w:val="0"/>
                <w:numId w:val="3"/>
              </w:numPr>
              <w:spacing w:after="0" w:line="240" w:lineRule="auto"/>
              <w:rPr>
                <w:rFonts w:asciiTheme="minorHAnsi" w:hAnsiTheme="minorHAnsi"/>
                <w:color w:val="7030A0"/>
                <w:sz w:val="24"/>
                <w:szCs w:val="24"/>
              </w:rPr>
            </w:pPr>
            <w:r w:rsidRPr="00281143">
              <w:rPr>
                <w:rFonts w:asciiTheme="minorHAnsi" w:hAnsiTheme="minorHAnsi" w:cs="Calibri"/>
                <w:b/>
                <w:bCs/>
                <w:color w:val="7030A0"/>
                <w:sz w:val="24"/>
                <w:szCs w:val="24"/>
              </w:rPr>
              <w:t>Secondary Schools &amp; post 16 settings</w:t>
            </w:r>
          </w:p>
          <w:p w14:paraId="180DC38E" w14:textId="77777777" w:rsidR="00CE74A9" w:rsidRPr="00281143" w:rsidRDefault="00CE74A9" w:rsidP="00CE74A9">
            <w:pPr>
              <w:pStyle w:val="ListParagraph"/>
              <w:numPr>
                <w:ilvl w:val="0"/>
                <w:numId w:val="3"/>
              </w:numPr>
              <w:spacing w:after="0" w:line="240" w:lineRule="auto"/>
              <w:rPr>
                <w:rFonts w:asciiTheme="minorHAnsi" w:hAnsiTheme="minorHAnsi"/>
                <w:color w:val="7030A0"/>
                <w:sz w:val="24"/>
                <w:szCs w:val="24"/>
              </w:rPr>
            </w:pPr>
            <w:r w:rsidRPr="00281143">
              <w:rPr>
                <w:rFonts w:asciiTheme="minorHAnsi" w:hAnsiTheme="minorHAnsi" w:cs="Calibri"/>
                <w:b/>
                <w:bCs/>
                <w:iCs/>
                <w:color w:val="7030A0"/>
                <w:sz w:val="24"/>
                <w:szCs w:val="24"/>
              </w:rPr>
              <w:t>Special schools</w:t>
            </w:r>
          </w:p>
          <w:p w14:paraId="6313E804" w14:textId="77777777" w:rsidR="00CE74A9" w:rsidRPr="00281143" w:rsidRDefault="00CE74A9" w:rsidP="00CE74A9">
            <w:pPr>
              <w:pStyle w:val="ListParagraph"/>
              <w:numPr>
                <w:ilvl w:val="0"/>
                <w:numId w:val="3"/>
              </w:numPr>
              <w:spacing w:after="0" w:line="240" w:lineRule="auto"/>
              <w:rPr>
                <w:rFonts w:asciiTheme="minorHAnsi" w:hAnsiTheme="minorHAnsi"/>
                <w:color w:val="7030A0"/>
                <w:sz w:val="24"/>
                <w:szCs w:val="24"/>
              </w:rPr>
            </w:pPr>
            <w:r w:rsidRPr="00281143">
              <w:rPr>
                <w:rFonts w:asciiTheme="minorHAnsi" w:hAnsiTheme="minorHAnsi" w:cs="Calibri"/>
                <w:b/>
                <w:bCs/>
                <w:iCs/>
                <w:color w:val="7030A0"/>
                <w:sz w:val="24"/>
                <w:szCs w:val="24"/>
              </w:rPr>
              <w:t>Wraparound and out of school providers</w:t>
            </w:r>
          </w:p>
          <w:p w14:paraId="33A2E1C7" w14:textId="77777777" w:rsidR="001F014D" w:rsidRPr="00281143" w:rsidRDefault="001F014D" w:rsidP="000B4CBA">
            <w:pPr>
              <w:pStyle w:val="ListParagraph"/>
              <w:spacing w:after="0" w:line="240" w:lineRule="auto"/>
              <w:ind w:left="0"/>
              <w:rPr>
                <w:rFonts w:asciiTheme="minorHAnsi" w:hAnsiTheme="minorHAnsi" w:cs="Calibri"/>
                <w:sz w:val="24"/>
                <w:szCs w:val="24"/>
              </w:rPr>
            </w:pPr>
          </w:p>
          <w:p w14:paraId="4E256E90" w14:textId="0D0F77C9" w:rsidR="00DA49AE" w:rsidRPr="00281143" w:rsidRDefault="00DA49AE" w:rsidP="000B4CBA">
            <w:pPr>
              <w:pStyle w:val="ListParagraph"/>
              <w:spacing w:after="0" w:line="240" w:lineRule="auto"/>
              <w:ind w:left="0"/>
              <w:rPr>
                <w:rFonts w:asciiTheme="minorHAnsi" w:hAnsiTheme="minorHAnsi" w:cs="Calibri"/>
                <w:sz w:val="24"/>
                <w:szCs w:val="24"/>
              </w:rPr>
            </w:pPr>
          </w:p>
          <w:p w14:paraId="30A39AB7" w14:textId="77777777" w:rsidR="00356E53" w:rsidRPr="00281143" w:rsidRDefault="00356E53" w:rsidP="00C83A0C">
            <w:pPr>
              <w:pStyle w:val="ListParagraph"/>
              <w:spacing w:after="0" w:line="240" w:lineRule="auto"/>
              <w:ind w:left="0"/>
              <w:rPr>
                <w:rFonts w:asciiTheme="minorHAnsi" w:hAnsiTheme="minorHAnsi" w:cs="Calibri"/>
                <w:b/>
                <w:bCs/>
                <w:sz w:val="24"/>
                <w:szCs w:val="24"/>
              </w:rPr>
            </w:pPr>
            <w:r w:rsidRPr="00281143">
              <w:rPr>
                <w:rFonts w:asciiTheme="minorHAnsi" w:hAnsiTheme="minorHAnsi" w:cs="Calibri"/>
                <w:b/>
                <w:bCs/>
                <w:sz w:val="24"/>
                <w:szCs w:val="24"/>
              </w:rPr>
              <w:t>Legislation and guidance</w:t>
            </w:r>
          </w:p>
          <w:p w14:paraId="0F732F68" w14:textId="28849B31"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Health and Safety </w:t>
            </w:r>
            <w:r w:rsidR="00F45444" w:rsidRPr="00281143">
              <w:rPr>
                <w:rFonts w:asciiTheme="minorHAnsi" w:hAnsiTheme="minorHAnsi" w:cs="Calibri"/>
                <w:sz w:val="24"/>
                <w:szCs w:val="24"/>
              </w:rPr>
              <w:t>at</w:t>
            </w:r>
            <w:r w:rsidRPr="00281143">
              <w:rPr>
                <w:rFonts w:asciiTheme="minorHAnsi" w:hAnsiTheme="minorHAnsi" w:cs="Calibri"/>
                <w:sz w:val="24"/>
                <w:szCs w:val="24"/>
              </w:rPr>
              <w:t xml:space="preserve"> Work Act etc. 1974</w:t>
            </w:r>
          </w:p>
          <w:p w14:paraId="50EE62DA"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Management of H&amp;S at Work Regulations 1999</w:t>
            </w:r>
          </w:p>
          <w:p w14:paraId="64531644"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Workplace (Health, Safety and Welfare) Regulations 1992</w:t>
            </w:r>
          </w:p>
          <w:p w14:paraId="628A1D12" w14:textId="4B59903E"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DfE Actions for schools plus associated COVID </w:t>
            </w:r>
            <w:r w:rsidR="00F45444" w:rsidRPr="00281143">
              <w:rPr>
                <w:rFonts w:asciiTheme="minorHAnsi" w:hAnsiTheme="minorHAnsi" w:cs="Calibri"/>
                <w:sz w:val="24"/>
                <w:szCs w:val="24"/>
              </w:rPr>
              <w:t>19 Guidance</w:t>
            </w:r>
          </w:p>
          <w:p w14:paraId="5FF04ADF" w14:textId="5A3EEED8" w:rsidR="00DB500F" w:rsidRDefault="00356E53" w:rsidP="007A1361">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Public Health England Guidance</w:t>
            </w:r>
          </w:p>
          <w:p w14:paraId="52DEEDA6" w14:textId="77777777" w:rsidR="00E97864" w:rsidRDefault="00E97864" w:rsidP="007A1361">
            <w:pPr>
              <w:pStyle w:val="ListParagraph"/>
              <w:spacing w:after="0" w:line="240" w:lineRule="auto"/>
              <w:ind w:left="0"/>
              <w:rPr>
                <w:rFonts w:asciiTheme="minorHAnsi" w:hAnsiTheme="minorHAnsi" w:cs="Calibri"/>
                <w:sz w:val="24"/>
                <w:szCs w:val="24"/>
              </w:rPr>
            </w:pPr>
          </w:p>
          <w:p w14:paraId="4D4FDE15" w14:textId="77777777" w:rsidR="00E97864" w:rsidRPr="00281143" w:rsidRDefault="00E97864" w:rsidP="007A1361">
            <w:pPr>
              <w:pStyle w:val="ListParagraph"/>
              <w:spacing w:after="0" w:line="240" w:lineRule="auto"/>
              <w:ind w:left="0"/>
              <w:rPr>
                <w:rFonts w:asciiTheme="minorHAnsi" w:hAnsiTheme="minorHAnsi" w:cs="Calibri"/>
                <w:sz w:val="24"/>
                <w:szCs w:val="24"/>
              </w:rPr>
            </w:pPr>
          </w:p>
          <w:p w14:paraId="0D81B950" w14:textId="00F20682" w:rsidR="00DB500F" w:rsidRPr="00281143" w:rsidRDefault="00DB500F" w:rsidP="007A1361">
            <w:pPr>
              <w:pStyle w:val="ListParagraph"/>
              <w:spacing w:after="0" w:line="240" w:lineRule="auto"/>
              <w:ind w:left="0"/>
              <w:rPr>
                <w:rFonts w:asciiTheme="minorHAnsi" w:hAnsiTheme="minorHAnsi" w:cs="Calibri"/>
                <w:sz w:val="24"/>
                <w:szCs w:val="24"/>
              </w:rPr>
            </w:pPr>
          </w:p>
        </w:tc>
      </w:tr>
      <w:tr w:rsidR="00356E53" w:rsidRPr="00DA49AE" w14:paraId="56ADD899" w14:textId="77777777" w:rsidTr="008A47DC">
        <w:trPr>
          <w:trHeight w:val="592"/>
        </w:trPr>
        <w:tc>
          <w:tcPr>
            <w:tcW w:w="2802" w:type="dxa"/>
            <w:shd w:val="clear" w:color="auto" w:fill="D9E2F3" w:themeFill="accent1" w:themeFillTint="33"/>
          </w:tcPr>
          <w:p w14:paraId="068F42F1" w14:textId="74CF5491"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1) </w:t>
            </w:r>
            <w:r w:rsidR="00F45444" w:rsidRPr="00DA49AE">
              <w:rPr>
                <w:rFonts w:asciiTheme="minorHAnsi" w:hAnsiTheme="minorHAnsi" w:cstheme="minorHAnsi"/>
                <w:b/>
                <w:sz w:val="22"/>
                <w:szCs w:val="22"/>
              </w:rPr>
              <w:t>Hazard /</w:t>
            </w:r>
            <w:r w:rsidRPr="00DA49AE">
              <w:rPr>
                <w:rFonts w:asciiTheme="minorHAnsi" w:hAnsiTheme="minorHAnsi" w:cstheme="minorHAnsi"/>
                <w:b/>
                <w:sz w:val="22"/>
                <w:szCs w:val="22"/>
              </w:rPr>
              <w:t xml:space="preserve"> Activity</w:t>
            </w:r>
          </w:p>
        </w:tc>
        <w:tc>
          <w:tcPr>
            <w:tcW w:w="2779" w:type="dxa"/>
            <w:shd w:val="clear" w:color="auto" w:fill="D9E2F3" w:themeFill="accent1" w:themeFillTint="33"/>
          </w:tcPr>
          <w:p w14:paraId="4107C58F" w14:textId="77777777"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3) What controls exist to reduce the risk?  </w:t>
            </w:r>
          </w:p>
          <w:p w14:paraId="50FBEE5A" w14:textId="15D00C00" w:rsidR="00356E53" w:rsidRPr="002A4033" w:rsidRDefault="00356E53" w:rsidP="00C83A0C">
            <w:pPr>
              <w:rPr>
                <w:rFonts w:asciiTheme="minorHAnsi" w:hAnsiTheme="minorHAnsi" w:cstheme="minorHAnsi"/>
                <w:b/>
                <w:i/>
                <w:iCs/>
                <w:sz w:val="22"/>
                <w:szCs w:val="22"/>
              </w:rPr>
            </w:pPr>
            <w:r w:rsidRPr="002A4033">
              <w:rPr>
                <w:rFonts w:asciiTheme="minorHAnsi" w:hAnsiTheme="minorHAnsi" w:cstheme="minorHAnsi"/>
                <w:b/>
                <w:i/>
                <w:iCs/>
                <w:sz w:val="22"/>
                <w:szCs w:val="22"/>
              </w:rPr>
              <w:t>Have you followed the hierarchy of controls (eliminate, substitute etc</w:t>
            </w:r>
            <w:r w:rsidR="00DA2F28" w:rsidRPr="002A4033">
              <w:rPr>
                <w:rFonts w:asciiTheme="minorHAnsi" w:hAnsiTheme="minorHAnsi" w:cstheme="minorHAnsi"/>
                <w:b/>
                <w:i/>
                <w:iCs/>
                <w:sz w:val="22"/>
                <w:szCs w:val="22"/>
              </w:rPr>
              <w:t>)?</w:t>
            </w:r>
          </w:p>
          <w:p w14:paraId="6BF3CBEF" w14:textId="77777777" w:rsidR="00356E53" w:rsidRPr="00DA49AE" w:rsidRDefault="00356E53" w:rsidP="00C83A0C">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Risk Score </w:t>
            </w:r>
          </w:p>
          <w:p w14:paraId="5049806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Consequence</w:t>
            </w:r>
          </w:p>
          <w:p w14:paraId="2ECF9974"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X Likelihood</w:t>
            </w:r>
          </w:p>
        </w:tc>
        <w:tc>
          <w:tcPr>
            <w:tcW w:w="2551" w:type="dxa"/>
            <w:shd w:val="clear" w:color="auto" w:fill="D9E2F3" w:themeFill="accent1" w:themeFillTint="33"/>
          </w:tcPr>
          <w:p w14:paraId="6D3ECD28" w14:textId="77479D4F" w:rsidR="00356E53" w:rsidRPr="00DA49AE" w:rsidRDefault="00356E53" w:rsidP="00C83A0C">
            <w:pPr>
              <w:pStyle w:val="Size12"/>
              <w:rPr>
                <w:rFonts w:asciiTheme="minorHAnsi" w:hAnsiTheme="minorHAnsi" w:cstheme="minorHAnsi"/>
                <w:b/>
                <w:sz w:val="22"/>
                <w:szCs w:val="22"/>
              </w:rPr>
            </w:pPr>
            <w:r w:rsidRPr="00DA49AE">
              <w:rPr>
                <w:rFonts w:asciiTheme="minorHAnsi" w:hAnsiTheme="minorHAnsi" w:cstheme="minorHAnsi"/>
                <w:b/>
                <w:sz w:val="22"/>
                <w:szCs w:val="22"/>
              </w:rPr>
              <w:t xml:space="preserve">4) Any further </w:t>
            </w:r>
            <w:r w:rsidR="00DA2F28" w:rsidRPr="00DA49AE">
              <w:rPr>
                <w:rFonts w:asciiTheme="minorHAnsi" w:hAnsiTheme="minorHAnsi" w:cstheme="minorHAnsi"/>
                <w:b/>
                <w:sz w:val="22"/>
                <w:szCs w:val="22"/>
              </w:rPr>
              <w:t>action.</w:t>
            </w:r>
          </w:p>
          <w:p w14:paraId="1D516574" w14:textId="35E8FFF9" w:rsidR="00356E53" w:rsidRPr="002C3973" w:rsidRDefault="00356E53" w:rsidP="00C83A0C">
            <w:pPr>
              <w:pStyle w:val="Size12"/>
              <w:rPr>
                <w:rFonts w:asciiTheme="minorHAnsi" w:hAnsiTheme="minorHAnsi" w:cstheme="minorHAnsi"/>
                <w:b/>
                <w:i/>
                <w:iCs/>
                <w:sz w:val="22"/>
                <w:szCs w:val="22"/>
              </w:rPr>
            </w:pPr>
            <w:r w:rsidRPr="002C3973">
              <w:rPr>
                <w:rFonts w:asciiTheme="minorHAnsi" w:hAnsiTheme="minorHAnsi" w:cstheme="minorHAnsi"/>
                <w:b/>
                <w:i/>
                <w:iCs/>
                <w:sz w:val="22"/>
                <w:szCs w:val="22"/>
              </w:rPr>
              <w:t>This should be included in the action plan</w:t>
            </w:r>
            <w:r w:rsidR="00035A2E">
              <w:rPr>
                <w:rFonts w:asciiTheme="minorHAnsi" w:hAnsiTheme="minorHAnsi" w:cstheme="minorHAnsi"/>
                <w:b/>
                <w:i/>
                <w:iCs/>
                <w:sz w:val="22"/>
                <w:szCs w:val="22"/>
              </w:rPr>
              <w:t xml:space="preserve"> </w:t>
            </w:r>
            <w:r w:rsidR="002A4033">
              <w:rPr>
                <w:rFonts w:asciiTheme="minorHAnsi" w:hAnsiTheme="minorHAnsi" w:cstheme="minorHAnsi"/>
                <w:b/>
                <w:i/>
                <w:iCs/>
                <w:sz w:val="22"/>
                <w:szCs w:val="22"/>
              </w:rPr>
              <w:t xml:space="preserve">(5), </w:t>
            </w:r>
            <w:r w:rsidR="00817338" w:rsidRPr="002C3973">
              <w:rPr>
                <w:rFonts w:asciiTheme="minorHAnsi" w:hAnsiTheme="minorHAnsi" w:cstheme="minorHAnsi"/>
                <w:b/>
                <w:i/>
                <w:iCs/>
                <w:sz w:val="22"/>
                <w:szCs w:val="22"/>
              </w:rPr>
              <w:t xml:space="preserve">below </w:t>
            </w:r>
          </w:p>
        </w:tc>
      </w:tr>
      <w:tr w:rsidR="000C5D85" w:rsidRPr="00DA49AE" w14:paraId="7FA69603" w14:textId="77777777" w:rsidTr="00356E53">
        <w:trPr>
          <w:trHeight w:val="1280"/>
        </w:trPr>
        <w:tc>
          <w:tcPr>
            <w:tcW w:w="2802" w:type="dxa"/>
          </w:tcPr>
          <w:p w14:paraId="3307189A" w14:textId="77777777" w:rsidR="00352803" w:rsidRDefault="008B5D4E" w:rsidP="000C5D85">
            <w:pPr>
              <w:rPr>
                <w:rFonts w:ascii="Calibri" w:hAnsi="Calibri" w:cs="Calibri"/>
                <w:b/>
                <w:sz w:val="24"/>
                <w:szCs w:val="24"/>
              </w:rPr>
            </w:pPr>
            <w:r w:rsidRPr="006A2BAE">
              <w:rPr>
                <w:rFonts w:ascii="Calibri" w:hAnsi="Calibri" w:cs="Calibri"/>
                <w:b/>
                <w:sz w:val="24"/>
                <w:szCs w:val="24"/>
              </w:rPr>
              <w:t>Collaborat</w:t>
            </w:r>
            <w:r>
              <w:rPr>
                <w:rFonts w:ascii="Calibri" w:hAnsi="Calibri" w:cs="Calibri"/>
                <w:b/>
                <w:sz w:val="24"/>
                <w:szCs w:val="24"/>
              </w:rPr>
              <w:t xml:space="preserve">ion </w:t>
            </w:r>
            <w:r w:rsidRPr="006A2BAE">
              <w:rPr>
                <w:rFonts w:ascii="Calibri" w:hAnsi="Calibri" w:cs="Calibri"/>
                <w:b/>
                <w:sz w:val="24"/>
                <w:szCs w:val="24"/>
              </w:rPr>
              <w:t>with</w:t>
            </w:r>
            <w:r w:rsidR="000C5D85" w:rsidRPr="006A2BAE">
              <w:rPr>
                <w:rFonts w:ascii="Calibri" w:hAnsi="Calibri" w:cs="Calibri"/>
                <w:b/>
                <w:sz w:val="24"/>
                <w:szCs w:val="24"/>
              </w:rPr>
              <w:t xml:space="preserve"> local authorities </w:t>
            </w:r>
            <w:r w:rsidR="000C5D85">
              <w:rPr>
                <w:rFonts w:ascii="Calibri" w:hAnsi="Calibri" w:cs="Calibri"/>
                <w:b/>
                <w:sz w:val="24"/>
                <w:szCs w:val="24"/>
              </w:rPr>
              <w:t xml:space="preserve">during </w:t>
            </w:r>
            <w:r w:rsidR="000C5D85" w:rsidRPr="006A2BAE">
              <w:rPr>
                <w:rFonts w:ascii="Calibri" w:hAnsi="Calibri" w:cs="Calibri"/>
                <w:b/>
                <w:sz w:val="24"/>
                <w:szCs w:val="24"/>
              </w:rPr>
              <w:t xml:space="preserve">localised outbreak of </w:t>
            </w:r>
            <w:r w:rsidR="000C5D85">
              <w:rPr>
                <w:rFonts w:ascii="Calibri" w:hAnsi="Calibri" w:cs="Calibri"/>
                <w:b/>
                <w:sz w:val="24"/>
                <w:szCs w:val="24"/>
              </w:rPr>
              <w:t>COVID 19</w:t>
            </w:r>
            <w:r w:rsidR="000C5D85" w:rsidRPr="006A2BAE">
              <w:rPr>
                <w:rFonts w:ascii="Calibri" w:hAnsi="Calibri" w:cs="Calibri"/>
                <w:b/>
                <w:sz w:val="24"/>
                <w:szCs w:val="24"/>
              </w:rPr>
              <w:t xml:space="preserve"> cases </w:t>
            </w:r>
          </w:p>
          <w:p w14:paraId="7F098035" w14:textId="77777777" w:rsidR="00352803" w:rsidRDefault="00352803" w:rsidP="000C5D85">
            <w:pPr>
              <w:rPr>
                <w:rFonts w:ascii="Calibri" w:hAnsi="Calibri" w:cs="Calibri"/>
                <w:b/>
                <w:sz w:val="24"/>
                <w:szCs w:val="24"/>
              </w:rPr>
            </w:pPr>
          </w:p>
          <w:p w14:paraId="516B1589" w14:textId="2A887E7F" w:rsidR="000C5D85" w:rsidRPr="00DA49AE" w:rsidRDefault="00352803" w:rsidP="000C5D85">
            <w:pPr>
              <w:rPr>
                <w:rFonts w:asciiTheme="minorHAnsi" w:hAnsiTheme="minorHAnsi" w:cstheme="minorHAnsi"/>
                <w:b/>
                <w:bCs/>
                <w:sz w:val="22"/>
                <w:szCs w:val="22"/>
              </w:rPr>
            </w:pPr>
            <w:r w:rsidRPr="00DA49AE">
              <w:rPr>
                <w:rFonts w:asciiTheme="minorHAnsi" w:hAnsiTheme="minorHAnsi" w:cstheme="minorHAnsi"/>
                <w:b/>
                <w:color w:val="7030A0"/>
                <w:sz w:val="22"/>
                <w:szCs w:val="22"/>
              </w:rPr>
              <w:t>All settings unless indicated</w:t>
            </w:r>
            <w:r w:rsidR="000C5D85" w:rsidRPr="006A2BAE">
              <w:rPr>
                <w:rFonts w:ascii="Calibri" w:hAnsi="Calibri" w:cs="Calibri"/>
                <w:b/>
                <w:sz w:val="24"/>
                <w:szCs w:val="24"/>
              </w:rPr>
              <w:t xml:space="preserve"> </w:t>
            </w:r>
          </w:p>
        </w:tc>
        <w:tc>
          <w:tcPr>
            <w:tcW w:w="2779" w:type="dxa"/>
          </w:tcPr>
          <w:p w14:paraId="14260AEE" w14:textId="4B38E005" w:rsidR="000C5D85" w:rsidRPr="00DA49AE" w:rsidRDefault="000C5D85" w:rsidP="000C5D85">
            <w:pPr>
              <w:pStyle w:val="Header"/>
              <w:tabs>
                <w:tab w:val="clear" w:pos="4153"/>
                <w:tab w:val="clear" w:pos="8306"/>
              </w:tabs>
              <w:rPr>
                <w:rFonts w:asciiTheme="minorHAnsi" w:hAnsiTheme="minorHAnsi" w:cstheme="minorHAnsi"/>
                <w:b/>
                <w:bCs/>
                <w:sz w:val="22"/>
                <w:szCs w:val="22"/>
              </w:rPr>
            </w:pPr>
            <w:r w:rsidRPr="00166398">
              <w:rPr>
                <w:rFonts w:ascii="Calibri" w:hAnsi="Calibri" w:cs="Calibri"/>
                <w:b/>
                <w:bCs/>
                <w:sz w:val="22"/>
                <w:szCs w:val="22"/>
              </w:rPr>
              <w:t>Staff, pupils, visitors, contractors increased risk of transmission of COVID 19</w:t>
            </w:r>
          </w:p>
        </w:tc>
        <w:tc>
          <w:tcPr>
            <w:tcW w:w="6009" w:type="dxa"/>
          </w:tcPr>
          <w:p w14:paraId="5FF70CD6" w14:textId="50A4C17A" w:rsidR="000C5D85" w:rsidRPr="008E49F2" w:rsidRDefault="000C5D85" w:rsidP="000C5D85">
            <w:pPr>
              <w:pStyle w:val="ListParagraph"/>
              <w:numPr>
                <w:ilvl w:val="0"/>
                <w:numId w:val="25"/>
              </w:numPr>
              <w:spacing w:after="0" w:line="240" w:lineRule="auto"/>
              <w:rPr>
                <w:rFonts w:asciiTheme="minorHAnsi" w:hAnsiTheme="minorHAnsi" w:cs="Calibri"/>
              </w:rPr>
            </w:pPr>
            <w:r w:rsidRPr="008E49F2">
              <w:rPr>
                <w:rFonts w:asciiTheme="minorHAnsi" w:hAnsiTheme="minorHAnsi" w:cs="Calibri"/>
                <w:color w:val="0B0C0C"/>
                <w:shd w:val="clear" w:color="auto" w:fill="FFFFFF"/>
              </w:rPr>
              <w:t>Local authorities, directors of public health (</w:t>
            </w:r>
            <w:proofErr w:type="spellStart"/>
            <w:r w:rsidRPr="008E49F2">
              <w:rPr>
                <w:rFonts w:asciiTheme="minorHAnsi" w:hAnsiTheme="minorHAnsi" w:cs="Calibri"/>
              </w:rPr>
              <w:t>DsPH</w:t>
            </w:r>
            <w:proofErr w:type="spellEnd"/>
            <w:r w:rsidRPr="008E49F2">
              <w:rPr>
                <w:rFonts w:asciiTheme="minorHAnsi" w:hAnsiTheme="minorHAnsi" w:cs="Calibri"/>
                <w:color w:val="0B0C0C"/>
                <w:shd w:val="clear" w:color="auto" w:fill="FFFFFF"/>
              </w:rPr>
              <w:t>) and </w:t>
            </w:r>
            <w:r w:rsidRPr="008E49F2">
              <w:rPr>
                <w:rFonts w:asciiTheme="minorHAnsi" w:hAnsiTheme="minorHAnsi" w:cs="Calibri"/>
              </w:rPr>
              <w:t>PHE</w:t>
            </w:r>
            <w:r w:rsidRPr="008E49F2">
              <w:rPr>
                <w:rFonts w:asciiTheme="minorHAnsi" w:hAnsiTheme="minorHAnsi" w:cs="Calibri"/>
                <w:color w:val="0B0C0C"/>
                <w:shd w:val="clear" w:color="auto" w:fill="FFFFFF"/>
              </w:rPr>
              <w:t> health protection teams (</w:t>
            </w:r>
            <w:r w:rsidRPr="008E49F2">
              <w:rPr>
                <w:rFonts w:asciiTheme="minorHAnsi" w:hAnsiTheme="minorHAnsi" w:cs="Calibri"/>
              </w:rPr>
              <w:t>HPT</w:t>
            </w:r>
            <w:r w:rsidR="000353AA">
              <w:rPr>
                <w:rFonts w:asciiTheme="minorHAnsi" w:hAnsiTheme="minorHAnsi" w:cs="Calibri"/>
              </w:rPr>
              <w:t>’</w:t>
            </w:r>
            <w:r w:rsidRPr="008E49F2">
              <w:rPr>
                <w:rFonts w:asciiTheme="minorHAnsi" w:hAnsiTheme="minorHAnsi" w:cs="Calibri"/>
              </w:rPr>
              <w:t>s</w:t>
            </w:r>
            <w:r w:rsidRPr="008E49F2">
              <w:rPr>
                <w:rFonts w:asciiTheme="minorHAnsi" w:hAnsiTheme="minorHAnsi" w:cs="Calibri"/>
                <w:color w:val="0B0C0C"/>
                <w:shd w:val="clear" w:color="auto" w:fill="FFFFFF"/>
              </w:rPr>
              <w:t xml:space="preserve">) are responsible for managing localised outbreaks. </w:t>
            </w:r>
          </w:p>
          <w:p w14:paraId="127DFDFE" w14:textId="7E2E8FDA" w:rsidR="000C5D85" w:rsidRPr="008E49F2" w:rsidRDefault="000C5D85" w:rsidP="000C5D85">
            <w:pPr>
              <w:numPr>
                <w:ilvl w:val="0"/>
                <w:numId w:val="5"/>
              </w:numPr>
              <w:rPr>
                <w:rFonts w:asciiTheme="minorHAnsi" w:hAnsiTheme="minorHAnsi" w:cstheme="minorHAnsi"/>
                <w:sz w:val="22"/>
                <w:szCs w:val="22"/>
              </w:rPr>
            </w:pPr>
            <w:r w:rsidRPr="008E49F2">
              <w:rPr>
                <w:rFonts w:asciiTheme="minorHAnsi" w:hAnsiTheme="minorHAnsi" w:cs="Calibri"/>
                <w:color w:val="0B0C0C"/>
                <w:sz w:val="22"/>
                <w:szCs w:val="22"/>
                <w:shd w:val="clear" w:color="auto" w:fill="FFFFFF"/>
              </w:rPr>
              <w:t xml:space="preserve">School liaises and responds to guidance from </w:t>
            </w:r>
            <w:proofErr w:type="spellStart"/>
            <w:r w:rsidRPr="008E49F2">
              <w:rPr>
                <w:rFonts w:asciiTheme="minorHAnsi" w:hAnsiTheme="minorHAnsi" w:cs="Calibri"/>
                <w:color w:val="0B0C0C"/>
                <w:sz w:val="22"/>
                <w:szCs w:val="22"/>
                <w:shd w:val="clear" w:color="auto" w:fill="FFFFFF"/>
              </w:rPr>
              <w:t>D</w:t>
            </w:r>
            <w:r w:rsidR="00ED2487">
              <w:rPr>
                <w:rFonts w:asciiTheme="minorHAnsi" w:hAnsiTheme="minorHAnsi" w:cs="Calibri"/>
                <w:color w:val="0B0C0C"/>
                <w:sz w:val="22"/>
                <w:szCs w:val="22"/>
                <w:shd w:val="clear" w:color="auto" w:fill="FFFFFF"/>
              </w:rPr>
              <w:t>s</w:t>
            </w:r>
            <w:r w:rsidRPr="008E49F2">
              <w:rPr>
                <w:rFonts w:asciiTheme="minorHAnsi" w:hAnsiTheme="minorHAnsi" w:cs="Calibri"/>
                <w:color w:val="0B0C0C"/>
                <w:sz w:val="22"/>
                <w:szCs w:val="22"/>
                <w:shd w:val="clear" w:color="auto" w:fill="FFFFFF"/>
              </w:rPr>
              <w:t>PH</w:t>
            </w:r>
            <w:proofErr w:type="spellEnd"/>
            <w:r w:rsidRPr="008E49F2">
              <w:rPr>
                <w:rFonts w:asciiTheme="minorHAnsi" w:hAnsiTheme="minorHAnsi" w:cs="Calibri"/>
                <w:color w:val="0B0C0C"/>
                <w:sz w:val="22"/>
                <w:szCs w:val="22"/>
                <w:shd w:val="clear" w:color="auto" w:fill="FFFFFF"/>
              </w:rPr>
              <w:t xml:space="preserve">&amp; local </w:t>
            </w:r>
            <w:r w:rsidR="000353AA">
              <w:rPr>
                <w:rFonts w:asciiTheme="minorHAnsi" w:hAnsiTheme="minorHAnsi" w:cs="Calibri"/>
                <w:color w:val="0B0C0C"/>
                <w:sz w:val="22"/>
                <w:szCs w:val="22"/>
                <w:shd w:val="clear" w:color="auto" w:fill="FFFFFF"/>
              </w:rPr>
              <w:t>HPT’s</w:t>
            </w:r>
          </w:p>
        </w:tc>
        <w:tc>
          <w:tcPr>
            <w:tcW w:w="1710" w:type="dxa"/>
          </w:tcPr>
          <w:p w14:paraId="57D17DCA" w14:textId="77777777" w:rsidR="000C5D85" w:rsidRPr="00E97864" w:rsidRDefault="000C5D85" w:rsidP="000C5D85">
            <w:pPr>
              <w:pStyle w:val="Header"/>
              <w:tabs>
                <w:tab w:val="clear" w:pos="4153"/>
                <w:tab w:val="clear" w:pos="8306"/>
              </w:tabs>
              <w:rPr>
                <w:rFonts w:ascii="Calibri" w:hAnsi="Calibri" w:cs="Calibri"/>
                <w:b/>
                <w:sz w:val="22"/>
                <w:szCs w:val="22"/>
              </w:rPr>
            </w:pPr>
            <w:r w:rsidRPr="00E97864">
              <w:rPr>
                <w:rFonts w:ascii="Calibri" w:hAnsi="Calibri" w:cs="Calibri"/>
                <w:b/>
                <w:sz w:val="22"/>
                <w:szCs w:val="22"/>
              </w:rPr>
              <w:t>3X2=6</w:t>
            </w:r>
          </w:p>
          <w:p w14:paraId="0685AF3A" w14:textId="41C9C299" w:rsidR="000C5D85" w:rsidRPr="00E97864" w:rsidRDefault="000C5D85" w:rsidP="000C5D85">
            <w:pPr>
              <w:pStyle w:val="Header"/>
              <w:tabs>
                <w:tab w:val="clear" w:pos="4153"/>
                <w:tab w:val="clear" w:pos="8306"/>
              </w:tabs>
              <w:rPr>
                <w:rFonts w:asciiTheme="minorHAnsi" w:hAnsiTheme="minorHAnsi" w:cstheme="minorHAnsi"/>
                <w:b/>
                <w:sz w:val="22"/>
                <w:szCs w:val="22"/>
              </w:rPr>
            </w:pPr>
          </w:p>
        </w:tc>
        <w:tc>
          <w:tcPr>
            <w:tcW w:w="2551" w:type="dxa"/>
          </w:tcPr>
          <w:p w14:paraId="1E2709F7" w14:textId="77777777" w:rsidR="000C5D85" w:rsidRDefault="000C5D85" w:rsidP="000C5D85">
            <w:pPr>
              <w:pStyle w:val="Header"/>
              <w:tabs>
                <w:tab w:val="clear" w:pos="4153"/>
                <w:tab w:val="clear" w:pos="8306"/>
              </w:tabs>
              <w:rPr>
                <w:rFonts w:ascii="Calibri" w:hAnsi="Calibri" w:cs="Calibri"/>
                <w:sz w:val="22"/>
                <w:szCs w:val="22"/>
                <w:highlight w:val="yellow"/>
              </w:rPr>
            </w:pPr>
          </w:p>
          <w:p w14:paraId="519FEF27" w14:textId="0C07B13C" w:rsidR="00E97864" w:rsidRPr="00DA49AE" w:rsidRDefault="00E97864" w:rsidP="000C5D85">
            <w:pPr>
              <w:pStyle w:val="Header"/>
              <w:tabs>
                <w:tab w:val="clear" w:pos="4153"/>
                <w:tab w:val="clear" w:pos="8306"/>
              </w:tabs>
              <w:rPr>
                <w:rFonts w:asciiTheme="minorHAnsi" w:hAnsiTheme="minorHAnsi" w:cstheme="minorHAnsi"/>
                <w:sz w:val="22"/>
                <w:szCs w:val="22"/>
                <w:highlight w:val="yellow"/>
              </w:rPr>
            </w:pPr>
          </w:p>
        </w:tc>
      </w:tr>
      <w:tr w:rsidR="00356E53" w:rsidRPr="00DA49AE" w14:paraId="79FE79E6" w14:textId="77777777" w:rsidTr="00356E53">
        <w:trPr>
          <w:trHeight w:val="1280"/>
        </w:trPr>
        <w:tc>
          <w:tcPr>
            <w:tcW w:w="2802" w:type="dxa"/>
          </w:tcPr>
          <w:p w14:paraId="49C60DCA" w14:textId="77777777" w:rsidR="00356E53" w:rsidRDefault="00255DB7" w:rsidP="007B202D">
            <w:pPr>
              <w:rPr>
                <w:rFonts w:asciiTheme="minorHAnsi" w:hAnsiTheme="minorHAnsi" w:cstheme="minorHAnsi"/>
                <w:b/>
                <w:bCs/>
                <w:sz w:val="22"/>
                <w:szCs w:val="22"/>
              </w:rPr>
            </w:pPr>
            <w:r w:rsidRPr="00DA49AE">
              <w:rPr>
                <w:rFonts w:asciiTheme="minorHAnsi" w:hAnsiTheme="minorHAnsi" w:cstheme="minorHAnsi"/>
                <w:b/>
                <w:bCs/>
                <w:sz w:val="22"/>
                <w:szCs w:val="22"/>
              </w:rPr>
              <w:t>Failure to assess the risks of COVID 19 transmission in school.</w:t>
            </w:r>
          </w:p>
          <w:p w14:paraId="36E5FAB7" w14:textId="77777777" w:rsidR="00DA49AE" w:rsidRDefault="00DA49AE" w:rsidP="007B202D">
            <w:pPr>
              <w:rPr>
                <w:rFonts w:asciiTheme="minorHAnsi" w:hAnsiTheme="minorHAnsi" w:cstheme="minorHAnsi"/>
                <w:b/>
                <w:bCs/>
                <w:sz w:val="22"/>
                <w:szCs w:val="22"/>
              </w:rPr>
            </w:pPr>
          </w:p>
          <w:p w14:paraId="5E0683E1" w14:textId="2FD021FD" w:rsidR="00DA49AE" w:rsidRPr="00DA49AE" w:rsidRDefault="00DA49AE" w:rsidP="007B202D">
            <w:pPr>
              <w:rPr>
                <w:rFonts w:asciiTheme="minorHAnsi" w:hAnsiTheme="minorHAnsi" w:cstheme="minorHAnsi"/>
                <w:b/>
                <w:bCs/>
                <w:sz w:val="22"/>
                <w:szCs w:val="22"/>
              </w:rPr>
            </w:pPr>
            <w:r w:rsidRPr="00DA49AE">
              <w:rPr>
                <w:rFonts w:asciiTheme="minorHAnsi" w:hAnsiTheme="minorHAnsi" w:cstheme="minorHAnsi"/>
                <w:b/>
                <w:color w:val="7030A0"/>
                <w:sz w:val="22"/>
                <w:szCs w:val="22"/>
              </w:rPr>
              <w:t>All settings unless indicated</w:t>
            </w:r>
          </w:p>
        </w:tc>
        <w:tc>
          <w:tcPr>
            <w:tcW w:w="2779" w:type="dxa"/>
          </w:tcPr>
          <w:p w14:paraId="3AFE305F" w14:textId="4F7C62FE" w:rsidR="00356E53" w:rsidRPr="00DA49AE" w:rsidRDefault="00356E53" w:rsidP="007B202D">
            <w:pPr>
              <w:pStyle w:val="Header"/>
              <w:tabs>
                <w:tab w:val="clear" w:pos="4153"/>
                <w:tab w:val="clear" w:pos="8306"/>
              </w:tabs>
              <w:rPr>
                <w:rFonts w:asciiTheme="minorHAnsi" w:hAnsiTheme="minorHAnsi" w:cstheme="minorHAnsi"/>
                <w:sz w:val="22"/>
                <w:szCs w:val="22"/>
              </w:rPr>
            </w:pPr>
            <w:r w:rsidRPr="00DA49AE">
              <w:rPr>
                <w:rFonts w:asciiTheme="minorHAnsi" w:hAnsiTheme="minorHAnsi" w:cstheme="minorHAnsi"/>
                <w:b/>
                <w:bCs/>
                <w:sz w:val="22"/>
                <w:szCs w:val="22"/>
              </w:rPr>
              <w:t xml:space="preserve">Staff, pupils, visitors, contractors increased risk of transmission of COVID 19 </w:t>
            </w:r>
          </w:p>
        </w:tc>
        <w:tc>
          <w:tcPr>
            <w:tcW w:w="6009" w:type="dxa"/>
          </w:tcPr>
          <w:p w14:paraId="687710D7" w14:textId="2E8E9D1C" w:rsidR="00356E53" w:rsidRPr="008E49F2" w:rsidRDefault="00356E53" w:rsidP="008E42E8">
            <w:pPr>
              <w:numPr>
                <w:ilvl w:val="0"/>
                <w:numId w:val="5"/>
              </w:numPr>
              <w:rPr>
                <w:rFonts w:asciiTheme="minorHAnsi" w:hAnsiTheme="minorHAnsi" w:cstheme="minorHAnsi"/>
                <w:sz w:val="22"/>
                <w:szCs w:val="22"/>
              </w:rPr>
            </w:pPr>
            <w:r w:rsidRPr="008E49F2">
              <w:rPr>
                <w:rFonts w:asciiTheme="minorHAnsi" w:hAnsiTheme="minorHAnsi" w:cstheme="minorHAnsi"/>
                <w:sz w:val="22"/>
                <w:szCs w:val="22"/>
              </w:rPr>
              <w:t xml:space="preserve">School has assessed the reasonably foreseeable risks of transmission of COVID </w:t>
            </w:r>
            <w:r w:rsidR="00DA2F28" w:rsidRPr="008E49F2">
              <w:rPr>
                <w:rFonts w:asciiTheme="minorHAnsi" w:hAnsiTheme="minorHAnsi" w:cstheme="minorHAnsi"/>
                <w:sz w:val="22"/>
                <w:szCs w:val="22"/>
              </w:rPr>
              <w:t>19.</w:t>
            </w:r>
            <w:r w:rsidRPr="008E49F2">
              <w:rPr>
                <w:rFonts w:asciiTheme="minorHAnsi" w:hAnsiTheme="minorHAnsi" w:cstheme="minorHAnsi"/>
                <w:sz w:val="22"/>
                <w:szCs w:val="22"/>
              </w:rPr>
              <w:t xml:space="preserve"> </w:t>
            </w:r>
            <w:r w:rsidR="00FA4846" w:rsidRPr="008E49F2">
              <w:rPr>
                <w:rFonts w:asciiTheme="minorHAnsi" w:hAnsiTheme="minorHAnsi" w:cstheme="minorHAnsi"/>
                <w:sz w:val="22"/>
                <w:szCs w:val="22"/>
              </w:rPr>
              <w:t>See</w:t>
            </w:r>
            <w:r w:rsidR="004C737E">
              <w:rPr>
                <w:rFonts w:asciiTheme="minorHAnsi" w:hAnsiTheme="minorHAnsi" w:cstheme="minorHAnsi"/>
                <w:sz w:val="22"/>
                <w:szCs w:val="22"/>
              </w:rPr>
              <w:t xml:space="preserve"> latest</w:t>
            </w:r>
            <w:r w:rsidR="00FA4846" w:rsidRPr="008E49F2">
              <w:rPr>
                <w:rFonts w:asciiTheme="minorHAnsi" w:hAnsiTheme="minorHAnsi" w:cstheme="minorHAnsi"/>
                <w:sz w:val="22"/>
                <w:szCs w:val="22"/>
              </w:rPr>
              <w:t xml:space="preserve"> </w:t>
            </w:r>
            <w:r w:rsidR="00FA4846" w:rsidRPr="008E49F2">
              <w:rPr>
                <w:rFonts w:asciiTheme="minorHAnsi" w:hAnsiTheme="minorHAnsi" w:cstheme="minorHAnsi"/>
                <w:b/>
                <w:bCs/>
                <w:sz w:val="22"/>
                <w:szCs w:val="22"/>
              </w:rPr>
              <w:t>RA 029</w:t>
            </w:r>
            <w:r w:rsidR="00533608" w:rsidRPr="008E49F2">
              <w:rPr>
                <w:rFonts w:asciiTheme="minorHAnsi" w:hAnsiTheme="minorHAnsi" w:cstheme="minorHAnsi"/>
                <w:b/>
                <w:bCs/>
                <w:sz w:val="22"/>
                <w:szCs w:val="22"/>
              </w:rPr>
              <w:t>A</w:t>
            </w:r>
            <w:r w:rsidR="00FA4846" w:rsidRPr="008E49F2">
              <w:rPr>
                <w:rFonts w:asciiTheme="minorHAnsi" w:hAnsiTheme="minorHAnsi" w:cstheme="minorHAnsi"/>
                <w:b/>
                <w:bCs/>
                <w:sz w:val="22"/>
                <w:szCs w:val="22"/>
              </w:rPr>
              <w:t xml:space="preserve"> School opening COVID 19 </w:t>
            </w:r>
          </w:p>
          <w:p w14:paraId="7F60FCD3" w14:textId="77777777" w:rsidR="00356E53" w:rsidRPr="008E49F2" w:rsidRDefault="00356E53" w:rsidP="008E42E8">
            <w:pPr>
              <w:numPr>
                <w:ilvl w:val="0"/>
                <w:numId w:val="5"/>
              </w:numPr>
              <w:rPr>
                <w:rFonts w:asciiTheme="minorHAnsi" w:hAnsiTheme="minorHAnsi" w:cstheme="minorHAnsi"/>
                <w:sz w:val="22"/>
                <w:szCs w:val="22"/>
              </w:rPr>
            </w:pPr>
            <w:r w:rsidRPr="008E49F2">
              <w:rPr>
                <w:rFonts w:asciiTheme="minorHAnsi" w:hAnsiTheme="minorHAnsi" w:cstheme="minorHAnsi"/>
                <w:sz w:val="22"/>
                <w:szCs w:val="22"/>
              </w:rPr>
              <w:t xml:space="preserve"> The risk assessment is regularly reviewed as circumstances in school and the public health advice changes. </w:t>
            </w:r>
          </w:p>
          <w:p w14:paraId="449279FD" w14:textId="2C1A133E" w:rsidR="00356E53" w:rsidRPr="008E49F2" w:rsidRDefault="00356E53" w:rsidP="008E42E8">
            <w:pPr>
              <w:numPr>
                <w:ilvl w:val="0"/>
                <w:numId w:val="5"/>
              </w:numPr>
              <w:rPr>
                <w:rFonts w:asciiTheme="minorHAnsi" w:hAnsiTheme="minorHAnsi" w:cstheme="minorHAnsi"/>
                <w:sz w:val="22"/>
                <w:szCs w:val="22"/>
              </w:rPr>
            </w:pPr>
            <w:r w:rsidRPr="008E49F2">
              <w:rPr>
                <w:rFonts w:asciiTheme="minorHAnsi" w:hAnsiTheme="minorHAnsi" w:cstheme="minorHAnsi"/>
                <w:sz w:val="22"/>
                <w:szCs w:val="22"/>
              </w:rPr>
              <w:t>School monitors whether the controls in place are effective and working as intended.</w:t>
            </w:r>
          </w:p>
        </w:tc>
        <w:tc>
          <w:tcPr>
            <w:tcW w:w="1710" w:type="dxa"/>
          </w:tcPr>
          <w:p w14:paraId="44D9B522" w14:textId="77777777" w:rsidR="00356E53" w:rsidRPr="00E97864" w:rsidRDefault="00356E53" w:rsidP="007B202D">
            <w:pPr>
              <w:pStyle w:val="Header"/>
              <w:tabs>
                <w:tab w:val="clear" w:pos="4153"/>
                <w:tab w:val="clear" w:pos="8306"/>
              </w:tabs>
              <w:rPr>
                <w:rFonts w:asciiTheme="minorHAnsi" w:hAnsiTheme="minorHAnsi" w:cstheme="minorHAnsi"/>
                <w:b/>
                <w:sz w:val="22"/>
                <w:szCs w:val="22"/>
              </w:rPr>
            </w:pPr>
            <w:r w:rsidRPr="00E97864">
              <w:rPr>
                <w:rFonts w:asciiTheme="minorHAnsi" w:hAnsiTheme="minorHAnsi" w:cstheme="minorHAnsi"/>
                <w:b/>
                <w:sz w:val="22"/>
                <w:szCs w:val="22"/>
              </w:rPr>
              <w:t>3X2=6</w:t>
            </w:r>
          </w:p>
          <w:p w14:paraId="425EB1B5" w14:textId="025D6748" w:rsidR="00356E53" w:rsidRPr="00E97864" w:rsidRDefault="00356E53" w:rsidP="00E97864">
            <w:pPr>
              <w:pStyle w:val="Header"/>
              <w:tabs>
                <w:tab w:val="clear" w:pos="4153"/>
                <w:tab w:val="clear" w:pos="8306"/>
              </w:tabs>
              <w:rPr>
                <w:rFonts w:asciiTheme="minorHAnsi" w:hAnsiTheme="minorHAnsi" w:cstheme="minorHAnsi"/>
                <w:b/>
                <w:sz w:val="22"/>
                <w:szCs w:val="22"/>
              </w:rPr>
            </w:pPr>
          </w:p>
        </w:tc>
        <w:tc>
          <w:tcPr>
            <w:tcW w:w="2551" w:type="dxa"/>
          </w:tcPr>
          <w:p w14:paraId="134E66C8" w14:textId="77777777" w:rsidR="00356E53" w:rsidRDefault="00356E53" w:rsidP="007B202D">
            <w:pPr>
              <w:pStyle w:val="Header"/>
              <w:tabs>
                <w:tab w:val="clear" w:pos="4153"/>
                <w:tab w:val="clear" w:pos="8306"/>
              </w:tabs>
              <w:rPr>
                <w:rFonts w:asciiTheme="minorHAnsi" w:hAnsiTheme="minorHAnsi" w:cstheme="minorHAnsi"/>
                <w:sz w:val="22"/>
                <w:szCs w:val="22"/>
                <w:highlight w:val="yellow"/>
              </w:rPr>
            </w:pPr>
          </w:p>
          <w:p w14:paraId="45D43B94" w14:textId="5AB600ED" w:rsidR="00E97864" w:rsidRPr="00DA49AE" w:rsidRDefault="00E97864" w:rsidP="007B202D">
            <w:pPr>
              <w:pStyle w:val="Header"/>
              <w:tabs>
                <w:tab w:val="clear" w:pos="4153"/>
                <w:tab w:val="clear" w:pos="8306"/>
              </w:tabs>
              <w:rPr>
                <w:rFonts w:asciiTheme="minorHAnsi" w:hAnsiTheme="minorHAnsi" w:cstheme="minorHAnsi"/>
                <w:sz w:val="22"/>
                <w:szCs w:val="22"/>
                <w:highlight w:val="yellow"/>
              </w:rPr>
            </w:pPr>
          </w:p>
        </w:tc>
      </w:tr>
      <w:tr w:rsidR="004C737E" w:rsidRPr="00DA49AE" w14:paraId="1F4C0CAF" w14:textId="77777777" w:rsidTr="00356E53">
        <w:trPr>
          <w:trHeight w:val="540"/>
        </w:trPr>
        <w:tc>
          <w:tcPr>
            <w:tcW w:w="2802" w:type="dxa"/>
          </w:tcPr>
          <w:p w14:paraId="24CAF55A" w14:textId="743B4D68" w:rsidR="004C737E" w:rsidRPr="00DA49AE" w:rsidRDefault="00B8040A" w:rsidP="007B202D">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t>Failure to have adequate b</w:t>
            </w:r>
            <w:r w:rsidR="004C737E">
              <w:rPr>
                <w:rFonts w:asciiTheme="minorHAnsi" w:hAnsiTheme="minorHAnsi" w:cstheme="minorHAnsi"/>
                <w:b/>
                <w:bCs/>
                <w:sz w:val="22"/>
                <w:szCs w:val="22"/>
              </w:rPr>
              <w:t xml:space="preserve">aseline measures </w:t>
            </w:r>
            <w:r>
              <w:rPr>
                <w:rFonts w:asciiTheme="minorHAnsi" w:hAnsiTheme="minorHAnsi" w:cstheme="minorHAnsi"/>
                <w:b/>
                <w:bCs/>
                <w:sz w:val="22"/>
                <w:szCs w:val="22"/>
              </w:rPr>
              <w:t xml:space="preserve">in place </w:t>
            </w:r>
          </w:p>
        </w:tc>
        <w:tc>
          <w:tcPr>
            <w:tcW w:w="2779" w:type="dxa"/>
          </w:tcPr>
          <w:p w14:paraId="19334E05" w14:textId="77777777" w:rsidR="004C737E" w:rsidRPr="00DA49AE" w:rsidRDefault="004C737E" w:rsidP="007B202D">
            <w:pPr>
              <w:pStyle w:val="Header"/>
              <w:tabs>
                <w:tab w:val="clear" w:pos="4153"/>
                <w:tab w:val="clear" w:pos="8306"/>
              </w:tabs>
              <w:rPr>
                <w:rFonts w:asciiTheme="minorHAnsi" w:hAnsiTheme="minorHAnsi" w:cstheme="minorHAnsi"/>
                <w:b/>
                <w:bCs/>
                <w:sz w:val="22"/>
                <w:szCs w:val="22"/>
              </w:rPr>
            </w:pPr>
          </w:p>
        </w:tc>
        <w:tc>
          <w:tcPr>
            <w:tcW w:w="6009" w:type="dxa"/>
          </w:tcPr>
          <w:p w14:paraId="7BBF0165" w14:textId="77777777" w:rsidR="00B8040A" w:rsidRDefault="00B8040A" w:rsidP="00B8040A">
            <w:pPr>
              <w:numPr>
                <w:ilvl w:val="0"/>
                <w:numId w:val="5"/>
              </w:numPr>
              <w:rPr>
                <w:rFonts w:asciiTheme="minorHAnsi" w:hAnsiTheme="minorHAnsi" w:cstheme="minorHAnsi"/>
                <w:sz w:val="22"/>
                <w:szCs w:val="22"/>
              </w:rPr>
            </w:pPr>
            <w:r w:rsidRPr="00B8040A">
              <w:rPr>
                <w:rFonts w:asciiTheme="minorHAnsi" w:hAnsiTheme="minorHAnsi" w:cstheme="minorHAnsi"/>
                <w:sz w:val="22"/>
                <w:szCs w:val="22"/>
              </w:rPr>
              <w:t>Schools</w:t>
            </w:r>
            <w:r>
              <w:t xml:space="preserve"> </w:t>
            </w:r>
            <w:r w:rsidRPr="00B8040A">
              <w:rPr>
                <w:rFonts w:asciiTheme="minorHAnsi" w:hAnsiTheme="minorHAnsi" w:cstheme="minorHAnsi"/>
                <w:sz w:val="22"/>
                <w:szCs w:val="22"/>
              </w:rPr>
              <w:t>/Settings</w:t>
            </w:r>
            <w:r>
              <w:t xml:space="preserve"> </w:t>
            </w:r>
            <w:r>
              <w:rPr>
                <w:rFonts w:asciiTheme="minorHAnsi" w:hAnsiTheme="minorHAnsi" w:cstheme="minorHAnsi"/>
                <w:sz w:val="22"/>
                <w:szCs w:val="22"/>
              </w:rPr>
              <w:t>latest</w:t>
            </w:r>
            <w:r w:rsidRPr="008E49F2">
              <w:rPr>
                <w:rFonts w:asciiTheme="minorHAnsi" w:hAnsiTheme="minorHAnsi" w:cstheme="minorHAnsi"/>
                <w:sz w:val="22"/>
                <w:szCs w:val="22"/>
              </w:rPr>
              <w:t xml:space="preserve"> </w:t>
            </w:r>
            <w:r w:rsidRPr="008E49F2">
              <w:rPr>
                <w:rFonts w:asciiTheme="minorHAnsi" w:hAnsiTheme="minorHAnsi" w:cstheme="minorHAnsi"/>
                <w:b/>
                <w:bCs/>
                <w:sz w:val="22"/>
                <w:szCs w:val="22"/>
              </w:rPr>
              <w:t xml:space="preserve">RA 029A School opening COVID 19 </w:t>
            </w:r>
            <w:r w:rsidRPr="00B8040A">
              <w:rPr>
                <w:rFonts w:asciiTheme="minorHAnsi" w:hAnsiTheme="minorHAnsi" w:cstheme="minorHAnsi"/>
                <w:sz w:val="22"/>
                <w:szCs w:val="22"/>
              </w:rPr>
              <w:t xml:space="preserve">sets out the infection prevention and control measures that all education and childcare settings should have in place as good practice. </w:t>
            </w:r>
          </w:p>
          <w:p w14:paraId="4AA0711F" w14:textId="77777777" w:rsidR="00B8040A" w:rsidRDefault="00B8040A" w:rsidP="00B8040A">
            <w:pPr>
              <w:numPr>
                <w:ilvl w:val="0"/>
                <w:numId w:val="5"/>
              </w:numPr>
              <w:rPr>
                <w:rFonts w:asciiTheme="minorHAnsi" w:hAnsiTheme="minorHAnsi" w:cstheme="minorHAnsi"/>
                <w:sz w:val="22"/>
                <w:szCs w:val="22"/>
              </w:rPr>
            </w:pPr>
            <w:r w:rsidRPr="00B8040A">
              <w:rPr>
                <w:rFonts w:asciiTheme="minorHAnsi" w:hAnsiTheme="minorHAnsi" w:cstheme="minorHAnsi"/>
                <w:sz w:val="22"/>
                <w:szCs w:val="22"/>
              </w:rPr>
              <w:t xml:space="preserve">This includes: </w:t>
            </w:r>
          </w:p>
          <w:p w14:paraId="638BF48A" w14:textId="49B6AFCB" w:rsidR="00B8040A" w:rsidRDefault="00B8040A" w:rsidP="00B8040A">
            <w:pPr>
              <w:numPr>
                <w:ilvl w:val="1"/>
                <w:numId w:val="5"/>
              </w:numPr>
              <w:rPr>
                <w:rFonts w:asciiTheme="minorHAnsi" w:hAnsiTheme="minorHAnsi" w:cstheme="minorHAnsi"/>
                <w:sz w:val="22"/>
                <w:szCs w:val="22"/>
              </w:rPr>
            </w:pPr>
            <w:r w:rsidRPr="00B8040A">
              <w:rPr>
                <w:rFonts w:asciiTheme="minorHAnsi" w:hAnsiTheme="minorHAnsi" w:cstheme="minorHAnsi"/>
                <w:sz w:val="22"/>
                <w:szCs w:val="22"/>
              </w:rPr>
              <w:t xml:space="preserve"> Pupils, staff and other adults with COVID-19 symptoms, a positive test result, or who </w:t>
            </w:r>
            <w:proofErr w:type="gramStart"/>
            <w:r w:rsidRPr="00B8040A">
              <w:rPr>
                <w:rFonts w:asciiTheme="minorHAnsi" w:hAnsiTheme="minorHAnsi" w:cstheme="minorHAnsi"/>
                <w:sz w:val="22"/>
                <w:szCs w:val="22"/>
              </w:rPr>
              <w:t>are a close contact</w:t>
            </w:r>
            <w:proofErr w:type="gramEnd"/>
            <w:r w:rsidRPr="00B8040A">
              <w:rPr>
                <w:rFonts w:asciiTheme="minorHAnsi" w:hAnsiTheme="minorHAnsi" w:cstheme="minorHAnsi"/>
                <w:sz w:val="22"/>
                <w:szCs w:val="22"/>
              </w:rPr>
              <w:t xml:space="preserve"> of a case should follow the guidance for </w:t>
            </w:r>
            <w:hyperlink r:id="rId15" w:history="1">
              <w:r w:rsidRPr="000947B9">
                <w:rPr>
                  <w:rStyle w:val="Hyperlink"/>
                  <w:rFonts w:asciiTheme="minorHAnsi" w:hAnsiTheme="minorHAnsi" w:cstheme="minorHAnsi"/>
                  <w:sz w:val="22"/>
                  <w:szCs w:val="22"/>
                </w:rPr>
                <w:t>people with COVID-19 and their contacts.</w:t>
              </w:r>
            </w:hyperlink>
          </w:p>
          <w:p w14:paraId="20739516" w14:textId="15D0AE28" w:rsidR="00B8040A" w:rsidRDefault="00B8040A" w:rsidP="00B8040A">
            <w:pPr>
              <w:numPr>
                <w:ilvl w:val="1"/>
                <w:numId w:val="5"/>
              </w:numPr>
              <w:rPr>
                <w:rFonts w:asciiTheme="minorHAnsi" w:hAnsiTheme="minorHAnsi" w:cstheme="minorHAnsi"/>
                <w:sz w:val="22"/>
                <w:szCs w:val="22"/>
              </w:rPr>
            </w:pPr>
            <w:r w:rsidRPr="00B8040A">
              <w:rPr>
                <w:rFonts w:asciiTheme="minorHAnsi" w:hAnsiTheme="minorHAnsi" w:cstheme="minorHAnsi"/>
                <w:sz w:val="22"/>
                <w:szCs w:val="22"/>
              </w:rPr>
              <w:t xml:space="preserve"> Pupils and staff should return to school as soon as they can, in line with </w:t>
            </w:r>
            <w:r w:rsidR="000947B9">
              <w:rPr>
                <w:rFonts w:asciiTheme="minorHAnsi" w:hAnsiTheme="minorHAnsi" w:cstheme="minorHAnsi"/>
                <w:sz w:val="22"/>
                <w:szCs w:val="22"/>
              </w:rPr>
              <w:t>the above guidance.</w:t>
            </w:r>
          </w:p>
          <w:p w14:paraId="10A5A9AF" w14:textId="3EBCDB3A" w:rsidR="00B8040A" w:rsidRDefault="00B8040A" w:rsidP="00B8040A">
            <w:pPr>
              <w:numPr>
                <w:ilvl w:val="1"/>
                <w:numId w:val="5"/>
              </w:numPr>
              <w:rPr>
                <w:rFonts w:asciiTheme="minorHAnsi" w:hAnsiTheme="minorHAnsi" w:cstheme="minorHAnsi"/>
                <w:sz w:val="22"/>
                <w:szCs w:val="22"/>
              </w:rPr>
            </w:pPr>
            <w:r w:rsidRPr="00B8040A">
              <w:rPr>
                <w:rFonts w:asciiTheme="minorHAnsi" w:hAnsiTheme="minorHAnsi" w:cstheme="minorHAnsi"/>
                <w:sz w:val="22"/>
                <w:szCs w:val="22"/>
              </w:rPr>
              <w:t>School</w:t>
            </w:r>
            <w:r w:rsidR="000947B9">
              <w:rPr>
                <w:rFonts w:asciiTheme="minorHAnsi" w:hAnsiTheme="minorHAnsi" w:cstheme="minorHAnsi"/>
                <w:sz w:val="22"/>
                <w:szCs w:val="22"/>
              </w:rPr>
              <w:t xml:space="preserve">/setting </w:t>
            </w:r>
            <w:proofErr w:type="gramStart"/>
            <w:r w:rsidR="000947B9" w:rsidRPr="00B8040A">
              <w:rPr>
                <w:rFonts w:asciiTheme="minorHAnsi" w:hAnsiTheme="minorHAnsi" w:cstheme="minorHAnsi"/>
                <w:sz w:val="22"/>
                <w:szCs w:val="22"/>
              </w:rPr>
              <w:t>is</w:t>
            </w:r>
            <w:r w:rsidR="000947B9">
              <w:rPr>
                <w:rFonts w:asciiTheme="minorHAnsi" w:hAnsiTheme="minorHAnsi" w:cstheme="minorHAnsi"/>
                <w:sz w:val="22"/>
                <w:szCs w:val="22"/>
              </w:rPr>
              <w:t xml:space="preserve"> </w:t>
            </w:r>
            <w:r w:rsidRPr="00B8040A">
              <w:rPr>
                <w:rFonts w:asciiTheme="minorHAnsi" w:hAnsiTheme="minorHAnsi" w:cstheme="minorHAnsi"/>
                <w:sz w:val="22"/>
                <w:szCs w:val="22"/>
              </w:rPr>
              <w:t xml:space="preserve"> prepared</w:t>
            </w:r>
            <w:proofErr w:type="gramEnd"/>
            <w:r w:rsidRPr="00B8040A">
              <w:rPr>
                <w:rFonts w:asciiTheme="minorHAnsi" w:hAnsiTheme="minorHAnsi" w:cstheme="minorHAnsi"/>
                <w:sz w:val="22"/>
                <w:szCs w:val="22"/>
              </w:rPr>
              <w:t xml:space="preserve"> to implement high-quality blended learning arrangements so that any child or student who is well enough to learn from home can do so. </w:t>
            </w:r>
          </w:p>
          <w:p w14:paraId="43B07A5B" w14:textId="0536DE0D" w:rsidR="00B8040A" w:rsidRDefault="000947B9" w:rsidP="00B8040A">
            <w:pPr>
              <w:numPr>
                <w:ilvl w:val="1"/>
                <w:numId w:val="5"/>
              </w:numPr>
              <w:rPr>
                <w:rFonts w:asciiTheme="minorHAnsi" w:hAnsiTheme="minorHAnsi" w:cstheme="minorHAnsi"/>
                <w:sz w:val="22"/>
                <w:szCs w:val="22"/>
              </w:rPr>
            </w:pPr>
            <w:r w:rsidRPr="00B8040A">
              <w:rPr>
                <w:rFonts w:asciiTheme="minorHAnsi" w:hAnsiTheme="minorHAnsi" w:cstheme="minorHAnsi"/>
                <w:sz w:val="22"/>
                <w:szCs w:val="22"/>
              </w:rPr>
              <w:t>School</w:t>
            </w:r>
            <w:r>
              <w:rPr>
                <w:rFonts w:asciiTheme="minorHAnsi" w:hAnsiTheme="minorHAnsi" w:cstheme="minorHAnsi"/>
                <w:sz w:val="22"/>
                <w:szCs w:val="22"/>
              </w:rPr>
              <w:t xml:space="preserve">/setting </w:t>
            </w:r>
            <w:r w:rsidR="00183E6D" w:rsidRPr="00B8040A">
              <w:rPr>
                <w:rFonts w:asciiTheme="minorHAnsi" w:hAnsiTheme="minorHAnsi" w:cstheme="minorHAnsi"/>
                <w:sz w:val="22"/>
                <w:szCs w:val="22"/>
              </w:rPr>
              <w:t>continue</w:t>
            </w:r>
            <w:r w:rsidR="00183E6D">
              <w:rPr>
                <w:rFonts w:asciiTheme="minorHAnsi" w:hAnsiTheme="minorHAnsi" w:cstheme="minorHAnsi"/>
                <w:sz w:val="22"/>
                <w:szCs w:val="22"/>
              </w:rPr>
              <w:t>s</w:t>
            </w:r>
            <w:r w:rsidR="00183E6D" w:rsidRPr="00B8040A">
              <w:rPr>
                <w:rFonts w:asciiTheme="minorHAnsi" w:hAnsiTheme="minorHAnsi" w:cstheme="minorHAnsi"/>
                <w:sz w:val="22"/>
                <w:szCs w:val="22"/>
              </w:rPr>
              <w:t xml:space="preserve"> </w:t>
            </w:r>
            <w:r w:rsidR="00183E6D">
              <w:rPr>
                <w:rFonts w:asciiTheme="minorHAnsi" w:hAnsiTheme="minorHAnsi" w:cstheme="minorHAnsi"/>
                <w:sz w:val="22"/>
                <w:szCs w:val="22"/>
              </w:rPr>
              <w:t>to</w:t>
            </w:r>
            <w:r>
              <w:rPr>
                <w:rFonts w:asciiTheme="minorHAnsi" w:hAnsiTheme="minorHAnsi" w:cstheme="minorHAnsi"/>
                <w:sz w:val="22"/>
                <w:szCs w:val="22"/>
              </w:rPr>
              <w:t xml:space="preserve"> follow  the latest </w:t>
            </w:r>
            <w:r w:rsidRPr="008E49F2">
              <w:rPr>
                <w:rFonts w:asciiTheme="minorHAnsi" w:hAnsiTheme="minorHAnsi" w:cstheme="minorHAnsi"/>
                <w:b/>
                <w:bCs/>
                <w:sz w:val="22"/>
                <w:szCs w:val="22"/>
              </w:rPr>
              <w:t xml:space="preserve">RA 029A School opening COVID 19 </w:t>
            </w:r>
            <w:r w:rsidR="00B8040A" w:rsidRPr="00B8040A">
              <w:rPr>
                <w:rFonts w:asciiTheme="minorHAnsi" w:hAnsiTheme="minorHAnsi" w:cstheme="minorHAnsi"/>
                <w:sz w:val="22"/>
                <w:szCs w:val="22"/>
              </w:rPr>
              <w:t xml:space="preserve">to ensure good hygiene for everyone, maintain appropriate cleaning regimes, keep occupied spaces well ventilated, and follow public health advice on testing, self-isolation </w:t>
            </w:r>
            <w:r w:rsidR="00B8040A" w:rsidRPr="00B8040A">
              <w:rPr>
                <w:rFonts w:asciiTheme="minorHAnsi" w:hAnsiTheme="minorHAnsi" w:cstheme="minorHAnsi"/>
                <w:sz w:val="22"/>
                <w:szCs w:val="22"/>
              </w:rPr>
              <w:lastRenderedPageBreak/>
              <w:t xml:space="preserve">and managing confirmed cases of COVID-19. </w:t>
            </w:r>
          </w:p>
          <w:p w14:paraId="6044E4DD" w14:textId="7966CD80" w:rsidR="004C737E" w:rsidRPr="00B8040A" w:rsidRDefault="00B8040A" w:rsidP="00B8040A">
            <w:pPr>
              <w:numPr>
                <w:ilvl w:val="1"/>
                <w:numId w:val="5"/>
              </w:numPr>
              <w:rPr>
                <w:rFonts w:asciiTheme="minorHAnsi" w:hAnsiTheme="minorHAnsi" w:cstheme="minorHAnsi"/>
                <w:sz w:val="22"/>
                <w:szCs w:val="22"/>
              </w:rPr>
            </w:pPr>
            <w:r w:rsidRPr="00B8040A">
              <w:rPr>
                <w:rFonts w:asciiTheme="minorHAnsi" w:hAnsiTheme="minorHAnsi" w:cstheme="minorHAnsi"/>
                <w:sz w:val="22"/>
                <w:szCs w:val="22"/>
              </w:rPr>
              <w:t xml:space="preserve"> </w:t>
            </w:r>
            <w:r>
              <w:rPr>
                <w:rFonts w:asciiTheme="minorHAnsi" w:hAnsiTheme="minorHAnsi" w:cstheme="minorHAnsi"/>
                <w:sz w:val="22"/>
                <w:szCs w:val="22"/>
              </w:rPr>
              <w:t>School/</w:t>
            </w:r>
            <w:r w:rsidRPr="00B8040A">
              <w:rPr>
                <w:rFonts w:asciiTheme="minorHAnsi" w:hAnsiTheme="minorHAnsi" w:cstheme="minorHAnsi"/>
                <w:sz w:val="22"/>
                <w:szCs w:val="22"/>
              </w:rPr>
              <w:t>Setting</w:t>
            </w:r>
            <w:r>
              <w:rPr>
                <w:rFonts w:asciiTheme="minorHAnsi" w:hAnsiTheme="minorHAnsi" w:cstheme="minorHAnsi"/>
                <w:sz w:val="22"/>
                <w:szCs w:val="22"/>
              </w:rPr>
              <w:t xml:space="preserve"> </w:t>
            </w:r>
            <w:r w:rsidRPr="00B8040A">
              <w:rPr>
                <w:rFonts w:asciiTheme="minorHAnsi" w:hAnsiTheme="minorHAnsi" w:cstheme="minorHAnsi"/>
                <w:sz w:val="22"/>
                <w:szCs w:val="22"/>
              </w:rPr>
              <w:t>continue</w:t>
            </w:r>
            <w:r>
              <w:rPr>
                <w:rFonts w:asciiTheme="minorHAnsi" w:hAnsiTheme="minorHAnsi" w:cstheme="minorHAnsi"/>
                <w:sz w:val="22"/>
                <w:szCs w:val="22"/>
              </w:rPr>
              <w:t xml:space="preserve">s </w:t>
            </w:r>
            <w:r w:rsidRPr="00B8040A">
              <w:rPr>
                <w:rFonts w:asciiTheme="minorHAnsi" w:hAnsiTheme="minorHAnsi" w:cstheme="minorHAnsi"/>
                <w:sz w:val="22"/>
                <w:szCs w:val="22"/>
              </w:rPr>
              <w:t>to encourage (COVID-19) vaccination uptake for eligible students and staff.</w:t>
            </w:r>
          </w:p>
        </w:tc>
        <w:tc>
          <w:tcPr>
            <w:tcW w:w="1710" w:type="dxa"/>
          </w:tcPr>
          <w:p w14:paraId="4E0CE453" w14:textId="77777777" w:rsidR="004C737E" w:rsidRPr="00DA49AE" w:rsidRDefault="004C737E" w:rsidP="007B202D">
            <w:pPr>
              <w:pStyle w:val="Header"/>
              <w:tabs>
                <w:tab w:val="clear" w:pos="4153"/>
                <w:tab w:val="clear" w:pos="8306"/>
              </w:tabs>
              <w:rPr>
                <w:rFonts w:asciiTheme="minorHAnsi" w:hAnsiTheme="minorHAnsi" w:cstheme="minorHAnsi"/>
                <w:b/>
                <w:color w:val="FF0000"/>
                <w:sz w:val="22"/>
                <w:szCs w:val="22"/>
              </w:rPr>
            </w:pPr>
          </w:p>
        </w:tc>
        <w:tc>
          <w:tcPr>
            <w:tcW w:w="2551" w:type="dxa"/>
          </w:tcPr>
          <w:p w14:paraId="5FA02F86" w14:textId="77777777" w:rsidR="004C737E" w:rsidRPr="00DA49AE" w:rsidRDefault="004C737E" w:rsidP="007B202D">
            <w:pPr>
              <w:pStyle w:val="Header"/>
              <w:tabs>
                <w:tab w:val="clear" w:pos="4153"/>
                <w:tab w:val="clear" w:pos="8306"/>
              </w:tabs>
              <w:rPr>
                <w:rFonts w:asciiTheme="minorHAnsi" w:hAnsiTheme="minorHAnsi" w:cstheme="minorHAnsi"/>
                <w:sz w:val="22"/>
                <w:szCs w:val="22"/>
                <w:highlight w:val="yellow"/>
              </w:rPr>
            </w:pPr>
          </w:p>
        </w:tc>
      </w:tr>
      <w:tr w:rsidR="00356E53" w:rsidRPr="00DA49AE" w14:paraId="1D442219" w14:textId="77777777" w:rsidTr="00356E53">
        <w:trPr>
          <w:trHeight w:val="540"/>
        </w:trPr>
        <w:tc>
          <w:tcPr>
            <w:tcW w:w="2802" w:type="dxa"/>
          </w:tcPr>
          <w:p w14:paraId="1E31F037" w14:textId="2E4CC4AF" w:rsidR="00356E53" w:rsidRDefault="00ED1D39" w:rsidP="007B202D">
            <w:pPr>
              <w:pStyle w:val="Header"/>
              <w:tabs>
                <w:tab w:val="clear" w:pos="4153"/>
                <w:tab w:val="clear" w:pos="8306"/>
              </w:tabs>
              <w:rPr>
                <w:rFonts w:asciiTheme="minorHAnsi" w:hAnsiTheme="minorHAnsi" w:cstheme="minorHAnsi"/>
                <w:b/>
                <w:bCs/>
                <w:sz w:val="22"/>
                <w:szCs w:val="22"/>
              </w:rPr>
            </w:pPr>
            <w:r w:rsidRPr="00DA49AE">
              <w:rPr>
                <w:rFonts w:asciiTheme="minorHAnsi" w:hAnsiTheme="minorHAnsi" w:cstheme="minorHAnsi"/>
                <w:b/>
                <w:bCs/>
                <w:sz w:val="22"/>
                <w:szCs w:val="22"/>
              </w:rPr>
              <w:lastRenderedPageBreak/>
              <w:t>Failing to have adequate outbreak management plans to allow for stepping measures up and down.</w:t>
            </w:r>
          </w:p>
          <w:p w14:paraId="34776E0D" w14:textId="77777777" w:rsidR="00DA49AE" w:rsidRDefault="00DA49AE" w:rsidP="007B202D">
            <w:pPr>
              <w:pStyle w:val="Header"/>
              <w:tabs>
                <w:tab w:val="clear" w:pos="4153"/>
                <w:tab w:val="clear" w:pos="8306"/>
              </w:tabs>
              <w:rPr>
                <w:rFonts w:asciiTheme="minorHAnsi" w:hAnsiTheme="minorHAnsi" w:cstheme="minorHAnsi"/>
                <w:b/>
                <w:bCs/>
                <w:sz w:val="22"/>
                <w:szCs w:val="22"/>
              </w:rPr>
            </w:pPr>
          </w:p>
          <w:p w14:paraId="3857F3B5" w14:textId="06FA3990" w:rsidR="00DA49AE" w:rsidRPr="00DA49AE" w:rsidRDefault="00DA49AE" w:rsidP="007B202D">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212D3821" w14:textId="1D5097DD" w:rsidR="00356E53" w:rsidRPr="00DA49AE" w:rsidRDefault="00356E53" w:rsidP="007B202D">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bCs/>
                <w:sz w:val="22"/>
                <w:szCs w:val="22"/>
              </w:rPr>
              <w:t>Staff, pupils, visitors, contractors increased risk of transmission of COVID 19</w:t>
            </w:r>
          </w:p>
        </w:tc>
        <w:tc>
          <w:tcPr>
            <w:tcW w:w="6009" w:type="dxa"/>
          </w:tcPr>
          <w:p w14:paraId="16B0B355" w14:textId="3CDB9DFB" w:rsidR="009F30AD" w:rsidRPr="00BE7D44" w:rsidRDefault="009F30AD" w:rsidP="009F30AD">
            <w:pPr>
              <w:numPr>
                <w:ilvl w:val="0"/>
                <w:numId w:val="5"/>
              </w:numPr>
              <w:rPr>
                <w:rFonts w:asciiTheme="minorHAnsi" w:hAnsiTheme="minorHAnsi" w:cstheme="minorHAnsi"/>
                <w:sz w:val="22"/>
                <w:szCs w:val="22"/>
              </w:rPr>
            </w:pPr>
            <w:r w:rsidRPr="00BE7D44">
              <w:rPr>
                <w:rFonts w:asciiTheme="minorHAnsi" w:hAnsiTheme="minorHAnsi" w:cstheme="minorHAnsi"/>
                <w:sz w:val="22"/>
                <w:szCs w:val="22"/>
              </w:rPr>
              <w:t xml:space="preserve">School </w:t>
            </w:r>
            <w:r w:rsidR="004C737E" w:rsidRPr="00BE7D44">
              <w:rPr>
                <w:rFonts w:asciiTheme="minorHAnsi" w:hAnsiTheme="minorHAnsi" w:cstheme="minorHAnsi"/>
                <w:sz w:val="22"/>
                <w:szCs w:val="22"/>
              </w:rPr>
              <w:t xml:space="preserve">has </w:t>
            </w:r>
            <w:r w:rsidR="004C737E">
              <w:rPr>
                <w:rFonts w:asciiTheme="minorHAnsi" w:hAnsiTheme="minorHAnsi" w:cstheme="minorHAnsi"/>
                <w:sz w:val="22"/>
                <w:szCs w:val="22"/>
              </w:rPr>
              <w:t>latest</w:t>
            </w:r>
            <w:r w:rsidR="00E763B0">
              <w:rPr>
                <w:rFonts w:asciiTheme="minorHAnsi" w:hAnsiTheme="minorHAnsi" w:cstheme="minorHAnsi"/>
                <w:sz w:val="22"/>
                <w:szCs w:val="22"/>
              </w:rPr>
              <w:t xml:space="preserve"> </w:t>
            </w:r>
            <w:r w:rsidRPr="00BE7D44">
              <w:rPr>
                <w:rFonts w:asciiTheme="minorHAnsi" w:hAnsiTheme="minorHAnsi" w:cstheme="minorHAnsi"/>
                <w:b/>
                <w:bCs/>
                <w:sz w:val="22"/>
                <w:szCs w:val="22"/>
              </w:rPr>
              <w:t xml:space="preserve">RA 029A School opening COVID 19 </w:t>
            </w:r>
          </w:p>
          <w:p w14:paraId="13DC82AC" w14:textId="769CE068" w:rsidR="009F30AD" w:rsidRDefault="009F30AD" w:rsidP="009F30AD">
            <w:pPr>
              <w:pStyle w:val="m3812522574888900744msolistparagraph"/>
              <w:spacing w:before="0" w:beforeAutospacing="0" w:after="0" w:afterAutospacing="0"/>
              <w:ind w:left="360"/>
              <w:rPr>
                <w:rFonts w:asciiTheme="minorHAnsi" w:hAnsiTheme="minorHAnsi" w:cstheme="minorHAnsi"/>
              </w:rPr>
            </w:pPr>
            <w:proofErr w:type="gramStart"/>
            <w:r w:rsidRPr="00BE7D44">
              <w:rPr>
                <w:rFonts w:asciiTheme="minorHAnsi" w:hAnsiTheme="minorHAnsi" w:cstheme="minorHAnsi"/>
              </w:rPr>
              <w:t>risk</w:t>
            </w:r>
            <w:proofErr w:type="gramEnd"/>
            <w:r w:rsidRPr="00BE7D44">
              <w:rPr>
                <w:rFonts w:asciiTheme="minorHAnsi" w:hAnsiTheme="minorHAnsi" w:cstheme="minorHAnsi"/>
              </w:rPr>
              <w:t xml:space="preserve"> assessment for following the </w:t>
            </w:r>
            <w:r>
              <w:rPr>
                <w:rFonts w:asciiTheme="minorHAnsi" w:hAnsiTheme="minorHAnsi" w:cstheme="minorHAnsi"/>
              </w:rPr>
              <w:t xml:space="preserve">latest </w:t>
            </w:r>
            <w:r w:rsidRPr="00BE7D44">
              <w:rPr>
                <w:rFonts w:asciiTheme="minorHAnsi" w:hAnsiTheme="minorHAnsi" w:cstheme="minorHAnsi"/>
              </w:rPr>
              <w:t>guidance</w:t>
            </w:r>
            <w:r w:rsidR="00634661">
              <w:rPr>
                <w:rFonts w:asciiTheme="minorHAnsi" w:hAnsiTheme="minorHAnsi" w:cstheme="minorHAnsi"/>
              </w:rPr>
              <w:t>.</w:t>
            </w:r>
          </w:p>
          <w:p w14:paraId="0D8DBC35" w14:textId="78E176AD" w:rsidR="009F30AD" w:rsidRPr="00BE7D44" w:rsidRDefault="009F30AD" w:rsidP="009F30AD">
            <w:pPr>
              <w:pStyle w:val="m3812522574888900744msolistparagraph"/>
              <w:numPr>
                <w:ilvl w:val="0"/>
                <w:numId w:val="5"/>
              </w:numPr>
              <w:spacing w:before="0" w:beforeAutospacing="0" w:after="0" w:afterAutospacing="0"/>
              <w:rPr>
                <w:rFonts w:asciiTheme="minorHAnsi" w:hAnsiTheme="minorHAnsi" w:cstheme="minorHAnsi"/>
              </w:rPr>
            </w:pPr>
            <w:r>
              <w:rPr>
                <w:rFonts w:asciiTheme="minorHAnsi" w:hAnsiTheme="minorHAnsi" w:cstheme="minorHAnsi"/>
              </w:rPr>
              <w:t xml:space="preserve">School has this </w:t>
            </w:r>
            <w:r w:rsidRPr="00BE7D44">
              <w:rPr>
                <w:rFonts w:asciiTheme="minorHAnsi" w:hAnsiTheme="minorHAnsi" w:cstheme="minorHAnsi"/>
              </w:rPr>
              <w:t xml:space="preserve">contingency plan risk assessment </w:t>
            </w:r>
            <w:r>
              <w:rPr>
                <w:rFonts w:asciiTheme="minorHAnsi" w:hAnsiTheme="minorHAnsi" w:cstheme="minorHAnsi"/>
              </w:rPr>
              <w:t>with measures it will use if staff o</w:t>
            </w:r>
            <w:r w:rsidRPr="00BE7D44">
              <w:rPr>
                <w:rFonts w:asciiTheme="minorHAnsi" w:hAnsiTheme="minorHAnsi" w:cstheme="minorHAnsi"/>
              </w:rPr>
              <w:t>r</w:t>
            </w:r>
            <w:r>
              <w:rPr>
                <w:rFonts w:asciiTheme="minorHAnsi" w:hAnsiTheme="minorHAnsi" w:cstheme="minorHAnsi"/>
              </w:rPr>
              <w:t xml:space="preserve"> pupils test positive for COVID 19 or</w:t>
            </w:r>
            <w:r w:rsidR="00BC72D0">
              <w:rPr>
                <w:rFonts w:asciiTheme="minorHAnsi" w:hAnsiTheme="minorHAnsi" w:cstheme="minorHAnsi"/>
              </w:rPr>
              <w:t>,</w:t>
            </w:r>
            <w:r>
              <w:rPr>
                <w:rFonts w:asciiTheme="minorHAnsi" w:hAnsiTheme="minorHAnsi" w:cstheme="minorHAnsi"/>
              </w:rPr>
              <w:t xml:space="preserve"> to </w:t>
            </w:r>
            <w:r w:rsidRPr="00BE7D44">
              <w:rPr>
                <w:rFonts w:asciiTheme="minorHAnsi" w:hAnsiTheme="minorHAnsi" w:cstheme="minorHAnsi"/>
              </w:rPr>
              <w:t>step</w:t>
            </w:r>
            <w:r>
              <w:rPr>
                <w:rFonts w:asciiTheme="minorHAnsi" w:hAnsiTheme="minorHAnsi" w:cstheme="minorHAnsi"/>
              </w:rPr>
              <w:t xml:space="preserve"> </w:t>
            </w:r>
            <w:r w:rsidR="00BC72D0">
              <w:rPr>
                <w:rFonts w:asciiTheme="minorHAnsi" w:hAnsiTheme="minorHAnsi" w:cstheme="minorHAnsi"/>
              </w:rPr>
              <w:t>measures</w:t>
            </w:r>
            <w:r w:rsidR="005B52FF">
              <w:rPr>
                <w:rFonts w:asciiTheme="minorHAnsi" w:hAnsiTheme="minorHAnsi" w:cstheme="minorHAnsi"/>
              </w:rPr>
              <w:t xml:space="preserve"> </w:t>
            </w:r>
            <w:r>
              <w:rPr>
                <w:rFonts w:asciiTheme="minorHAnsi" w:hAnsiTheme="minorHAnsi" w:cstheme="minorHAnsi"/>
              </w:rPr>
              <w:t xml:space="preserve">up or </w:t>
            </w:r>
            <w:r w:rsidRPr="00BE7D44">
              <w:rPr>
                <w:rFonts w:asciiTheme="minorHAnsi" w:hAnsiTheme="minorHAnsi" w:cstheme="minorHAnsi"/>
              </w:rPr>
              <w:t>down</w:t>
            </w:r>
            <w:r w:rsidR="004773F4">
              <w:rPr>
                <w:rFonts w:asciiTheme="minorHAnsi" w:hAnsiTheme="minorHAnsi" w:cstheme="minorHAnsi"/>
              </w:rPr>
              <w:t>, if required</w:t>
            </w:r>
            <w:r w:rsidRPr="00BE7D44">
              <w:rPr>
                <w:rFonts w:asciiTheme="minorHAnsi" w:hAnsiTheme="minorHAnsi" w:cstheme="minorHAnsi"/>
              </w:rPr>
              <w:t xml:space="preserve"> by</w:t>
            </w:r>
            <w:r>
              <w:rPr>
                <w:rFonts w:asciiTheme="minorHAnsi" w:hAnsiTheme="minorHAnsi" w:cstheme="minorHAnsi"/>
              </w:rPr>
              <w:t xml:space="preserve"> local </w:t>
            </w:r>
            <w:proofErr w:type="spellStart"/>
            <w:r w:rsidR="008E49F2" w:rsidRPr="007250AE">
              <w:rPr>
                <w:sz w:val="24"/>
                <w:szCs w:val="24"/>
              </w:rPr>
              <w:t>DsPH</w:t>
            </w:r>
            <w:proofErr w:type="spellEnd"/>
            <w:r w:rsidR="008E49F2">
              <w:rPr>
                <w:rFonts w:asciiTheme="minorHAnsi" w:hAnsiTheme="minorHAnsi" w:cstheme="minorHAnsi"/>
              </w:rPr>
              <w:t xml:space="preserve"> </w:t>
            </w:r>
            <w:r>
              <w:rPr>
                <w:rFonts w:asciiTheme="minorHAnsi" w:hAnsiTheme="minorHAnsi" w:cstheme="minorHAnsi"/>
              </w:rPr>
              <w:t>in the event of a local outbreak.</w:t>
            </w:r>
            <w:r w:rsidRPr="00BE7D44">
              <w:rPr>
                <w:rFonts w:asciiTheme="minorHAnsi" w:hAnsiTheme="minorHAnsi" w:cstheme="minorHAnsi"/>
              </w:rPr>
              <w:t xml:space="preserve">  </w:t>
            </w:r>
          </w:p>
          <w:p w14:paraId="5ECF0781" w14:textId="08F6F8FA" w:rsidR="004C5C5B" w:rsidRPr="00595464" w:rsidRDefault="004C5C5B" w:rsidP="004C5C5B">
            <w:pPr>
              <w:pStyle w:val="ListParagraph"/>
              <w:spacing w:after="0" w:line="240" w:lineRule="auto"/>
              <w:ind w:left="360"/>
              <w:rPr>
                <w:rFonts w:asciiTheme="minorHAnsi" w:hAnsiTheme="minorHAnsi" w:cstheme="minorHAnsi"/>
                <w:b/>
              </w:rPr>
            </w:pPr>
          </w:p>
        </w:tc>
        <w:tc>
          <w:tcPr>
            <w:tcW w:w="1710" w:type="dxa"/>
          </w:tcPr>
          <w:p w14:paraId="2B8D70BF" w14:textId="77777777" w:rsidR="00356E53" w:rsidRPr="00E97864" w:rsidRDefault="00356E53" w:rsidP="007B202D">
            <w:pPr>
              <w:pStyle w:val="Header"/>
              <w:tabs>
                <w:tab w:val="clear" w:pos="4153"/>
                <w:tab w:val="clear" w:pos="8306"/>
              </w:tabs>
              <w:rPr>
                <w:rFonts w:asciiTheme="minorHAnsi" w:hAnsiTheme="minorHAnsi" w:cstheme="minorHAnsi"/>
                <w:b/>
                <w:sz w:val="22"/>
                <w:szCs w:val="22"/>
              </w:rPr>
            </w:pPr>
            <w:r w:rsidRPr="00E97864">
              <w:rPr>
                <w:rFonts w:asciiTheme="minorHAnsi" w:hAnsiTheme="minorHAnsi" w:cstheme="minorHAnsi"/>
                <w:b/>
                <w:sz w:val="22"/>
                <w:szCs w:val="22"/>
              </w:rPr>
              <w:t>3X2=6</w:t>
            </w:r>
          </w:p>
          <w:p w14:paraId="475FBE93" w14:textId="110297FD" w:rsidR="00356E53" w:rsidRPr="00E97864" w:rsidRDefault="00356E53" w:rsidP="00E97864">
            <w:pPr>
              <w:pStyle w:val="Header"/>
              <w:tabs>
                <w:tab w:val="clear" w:pos="4153"/>
                <w:tab w:val="clear" w:pos="8306"/>
              </w:tabs>
              <w:rPr>
                <w:rFonts w:asciiTheme="minorHAnsi" w:hAnsiTheme="minorHAnsi" w:cstheme="minorHAnsi"/>
                <w:b/>
                <w:bCs/>
                <w:sz w:val="22"/>
                <w:szCs w:val="22"/>
              </w:rPr>
            </w:pPr>
          </w:p>
        </w:tc>
        <w:tc>
          <w:tcPr>
            <w:tcW w:w="2551" w:type="dxa"/>
          </w:tcPr>
          <w:p w14:paraId="3F1ED7A8" w14:textId="722DC2E4" w:rsidR="00356E53" w:rsidRPr="00DA49AE" w:rsidRDefault="00356E53" w:rsidP="00E97864">
            <w:pPr>
              <w:pStyle w:val="Header"/>
              <w:tabs>
                <w:tab w:val="clear" w:pos="4153"/>
                <w:tab w:val="clear" w:pos="8306"/>
              </w:tabs>
              <w:rPr>
                <w:rFonts w:asciiTheme="minorHAnsi" w:hAnsiTheme="minorHAnsi" w:cstheme="minorHAnsi"/>
                <w:b/>
                <w:bCs/>
                <w:color w:val="FF0000"/>
                <w:sz w:val="22"/>
                <w:szCs w:val="22"/>
                <w:highlight w:val="yellow"/>
              </w:rPr>
            </w:pPr>
          </w:p>
        </w:tc>
      </w:tr>
      <w:tr w:rsidR="00EB17C9" w:rsidRPr="00DA49AE" w14:paraId="537CFA18" w14:textId="77777777" w:rsidTr="00356E53">
        <w:trPr>
          <w:trHeight w:val="540"/>
        </w:trPr>
        <w:tc>
          <w:tcPr>
            <w:tcW w:w="2802" w:type="dxa"/>
          </w:tcPr>
          <w:p w14:paraId="17ACEB83" w14:textId="47025C27" w:rsidR="00EB17C9" w:rsidRDefault="00EB17C9" w:rsidP="00EB17C9">
            <w:pPr>
              <w:shd w:val="clear" w:color="auto" w:fill="FFFFFF"/>
              <w:rPr>
                <w:rFonts w:asciiTheme="minorHAnsi" w:hAnsiTheme="minorHAnsi" w:cstheme="minorHAnsi"/>
                <w:b/>
                <w:sz w:val="22"/>
                <w:szCs w:val="22"/>
              </w:rPr>
            </w:pPr>
            <w:r w:rsidRPr="00DA49AE">
              <w:rPr>
                <w:rFonts w:asciiTheme="minorHAnsi" w:hAnsiTheme="minorHAnsi" w:cstheme="minorHAnsi"/>
                <w:b/>
                <w:sz w:val="22"/>
                <w:szCs w:val="22"/>
              </w:rPr>
              <w:t>Communication</w:t>
            </w:r>
          </w:p>
          <w:p w14:paraId="572B87CC" w14:textId="77777777" w:rsidR="00EB17C9" w:rsidRDefault="00EB17C9" w:rsidP="00EB17C9">
            <w:pPr>
              <w:shd w:val="clear" w:color="auto" w:fill="FFFFFF"/>
              <w:rPr>
                <w:rFonts w:asciiTheme="minorHAnsi" w:hAnsiTheme="minorHAnsi" w:cstheme="minorHAnsi"/>
                <w:b/>
                <w:sz w:val="22"/>
                <w:szCs w:val="22"/>
              </w:rPr>
            </w:pPr>
          </w:p>
          <w:p w14:paraId="0F78583D" w14:textId="4C639B1B" w:rsidR="00EB17C9" w:rsidRPr="00DA49AE" w:rsidRDefault="00EB17C9" w:rsidP="00EB17C9">
            <w:pPr>
              <w:shd w:val="clear" w:color="auto" w:fill="FFFFFF"/>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r w:rsidRPr="00DA49AE">
              <w:rPr>
                <w:rFonts w:asciiTheme="minorHAnsi" w:hAnsiTheme="minorHAnsi" w:cstheme="minorHAnsi"/>
                <w:b/>
                <w:sz w:val="22"/>
                <w:szCs w:val="22"/>
              </w:rPr>
              <w:t xml:space="preserve"> </w:t>
            </w:r>
          </w:p>
        </w:tc>
        <w:tc>
          <w:tcPr>
            <w:tcW w:w="2779" w:type="dxa"/>
          </w:tcPr>
          <w:p w14:paraId="16DDD050" w14:textId="4DBAD910" w:rsidR="00EB17C9" w:rsidRPr="00DA49AE" w:rsidRDefault="00EB17C9" w:rsidP="00EB17C9">
            <w:pPr>
              <w:pStyle w:val="Header"/>
              <w:tabs>
                <w:tab w:val="clear" w:pos="4153"/>
                <w:tab w:val="clear" w:pos="8306"/>
              </w:tabs>
              <w:rPr>
                <w:rFonts w:asciiTheme="minorHAnsi" w:hAnsiTheme="minorHAnsi" w:cstheme="minorHAnsi"/>
                <w:b/>
                <w:sz w:val="22"/>
                <w:szCs w:val="22"/>
                <w:highlight w:val="yellow"/>
              </w:rPr>
            </w:pPr>
            <w:r w:rsidRPr="00DA49AE">
              <w:rPr>
                <w:rFonts w:asciiTheme="minorHAnsi" w:hAnsiTheme="minorHAnsi" w:cstheme="minorHAnsi"/>
                <w:b/>
                <w:sz w:val="22"/>
                <w:szCs w:val="22"/>
              </w:rPr>
              <w:t>Staff, pupils, visitors, contractors increased risk of transmission of COVID 19</w:t>
            </w:r>
          </w:p>
        </w:tc>
        <w:tc>
          <w:tcPr>
            <w:tcW w:w="6009" w:type="dxa"/>
          </w:tcPr>
          <w:p w14:paraId="58A36AB9" w14:textId="49ED4DE8" w:rsidR="00EB17C9" w:rsidRPr="00BE7D44" w:rsidRDefault="00EB17C9" w:rsidP="00EB17C9">
            <w:pPr>
              <w:pStyle w:val="ListParagraph"/>
              <w:numPr>
                <w:ilvl w:val="0"/>
                <w:numId w:val="19"/>
              </w:numPr>
              <w:spacing w:after="0" w:line="240" w:lineRule="auto"/>
              <w:rPr>
                <w:rFonts w:asciiTheme="minorHAnsi" w:hAnsiTheme="minorHAnsi" w:cstheme="minorHAnsi"/>
              </w:rPr>
            </w:pPr>
            <w:bookmarkStart w:id="0" w:name="_GoBack"/>
            <w:bookmarkEnd w:id="0"/>
            <w:r w:rsidRPr="00BE7D44">
              <w:rPr>
                <w:rFonts w:asciiTheme="minorHAnsi" w:hAnsiTheme="minorHAnsi" w:cstheme="minorHAnsi"/>
              </w:rPr>
              <w:t>School will communicate its plan for addressing any imposed restrictions with parents</w:t>
            </w:r>
            <w:r w:rsidR="005D02A3">
              <w:rPr>
                <w:rFonts w:asciiTheme="minorHAnsi" w:hAnsiTheme="minorHAnsi" w:cstheme="minorHAnsi"/>
              </w:rPr>
              <w:t>, staff</w:t>
            </w:r>
            <w:r w:rsidR="00083D74">
              <w:rPr>
                <w:rFonts w:asciiTheme="minorHAnsi" w:hAnsiTheme="minorHAnsi" w:cstheme="minorHAnsi"/>
              </w:rPr>
              <w:t>,</w:t>
            </w:r>
            <w:r w:rsidR="005D02A3">
              <w:rPr>
                <w:rFonts w:asciiTheme="minorHAnsi" w:hAnsiTheme="minorHAnsi" w:cstheme="minorHAnsi"/>
              </w:rPr>
              <w:t xml:space="preserve"> pupils</w:t>
            </w:r>
            <w:r>
              <w:rPr>
                <w:rFonts w:asciiTheme="minorHAnsi" w:hAnsiTheme="minorHAnsi" w:cstheme="minorHAnsi"/>
              </w:rPr>
              <w:t xml:space="preserve"> </w:t>
            </w:r>
            <w:r w:rsidR="00083D74">
              <w:rPr>
                <w:rFonts w:asciiTheme="minorHAnsi" w:hAnsiTheme="minorHAnsi" w:cstheme="minorHAnsi"/>
              </w:rPr>
              <w:t xml:space="preserve">and other relevant </w:t>
            </w:r>
            <w:r w:rsidR="009A050F">
              <w:rPr>
                <w:rFonts w:asciiTheme="minorHAnsi" w:hAnsiTheme="minorHAnsi" w:cstheme="minorHAnsi"/>
              </w:rPr>
              <w:t>parties</w:t>
            </w:r>
            <w:r w:rsidR="00083D74">
              <w:rPr>
                <w:rFonts w:asciiTheme="minorHAnsi" w:hAnsiTheme="minorHAnsi" w:cstheme="minorHAnsi"/>
              </w:rPr>
              <w:t xml:space="preserve"> </w:t>
            </w:r>
            <w:r>
              <w:rPr>
                <w:rFonts w:asciiTheme="minorHAnsi" w:hAnsiTheme="minorHAnsi" w:cstheme="minorHAnsi"/>
              </w:rPr>
              <w:t>regarding:</w:t>
            </w:r>
            <w:r w:rsidRPr="00BE7D44">
              <w:rPr>
                <w:rFonts w:asciiTheme="minorHAnsi" w:hAnsiTheme="minorHAnsi" w:cstheme="minorHAnsi"/>
              </w:rPr>
              <w:t xml:space="preserve"> </w:t>
            </w:r>
          </w:p>
          <w:p w14:paraId="10422143" w14:textId="40851898" w:rsidR="00EB17C9" w:rsidRPr="00BE7D44" w:rsidRDefault="00EB17C9" w:rsidP="00EB17C9">
            <w:pPr>
              <w:pStyle w:val="ListParagraph"/>
              <w:numPr>
                <w:ilvl w:val="1"/>
                <w:numId w:val="19"/>
              </w:numPr>
              <w:spacing w:after="0" w:line="240" w:lineRule="auto"/>
              <w:rPr>
                <w:rFonts w:asciiTheme="minorHAnsi" w:hAnsiTheme="minorHAnsi" w:cstheme="minorHAnsi"/>
              </w:rPr>
            </w:pPr>
            <w:proofErr w:type="gramStart"/>
            <w:r>
              <w:rPr>
                <w:rFonts w:asciiTheme="minorHAnsi" w:hAnsiTheme="minorHAnsi" w:cstheme="minorHAnsi"/>
              </w:rPr>
              <w:t>o</w:t>
            </w:r>
            <w:r w:rsidRPr="00BE7D44">
              <w:rPr>
                <w:rFonts w:asciiTheme="minorHAnsi" w:hAnsiTheme="minorHAnsi" w:cstheme="minorHAnsi"/>
              </w:rPr>
              <w:t>pening</w:t>
            </w:r>
            <w:proofErr w:type="gramEnd"/>
            <w:r w:rsidRPr="00BE7D44">
              <w:rPr>
                <w:rFonts w:asciiTheme="minorHAnsi" w:hAnsiTheme="minorHAnsi" w:cstheme="minorHAnsi"/>
              </w:rPr>
              <w:t xml:space="preserve"> arrangements.</w:t>
            </w:r>
          </w:p>
          <w:p w14:paraId="5402C9F3" w14:textId="23B52791" w:rsidR="00EB17C9" w:rsidRPr="00BE7D44" w:rsidRDefault="00EB17C9" w:rsidP="00EB17C9">
            <w:pPr>
              <w:pStyle w:val="ListParagraph"/>
              <w:numPr>
                <w:ilvl w:val="1"/>
                <w:numId w:val="19"/>
              </w:numPr>
              <w:spacing w:after="0" w:line="240" w:lineRule="auto"/>
              <w:rPr>
                <w:rFonts w:asciiTheme="minorHAnsi" w:hAnsiTheme="minorHAnsi" w:cstheme="minorHAnsi"/>
              </w:rPr>
            </w:pPr>
            <w:proofErr w:type="gramStart"/>
            <w:r>
              <w:rPr>
                <w:rFonts w:asciiTheme="minorHAnsi" w:hAnsiTheme="minorHAnsi" w:cstheme="minorHAnsi"/>
              </w:rPr>
              <w:t>a</w:t>
            </w:r>
            <w:r w:rsidRPr="00BE7D44">
              <w:rPr>
                <w:rFonts w:asciiTheme="minorHAnsi" w:hAnsiTheme="minorHAnsi" w:cstheme="minorHAnsi"/>
              </w:rPr>
              <w:t>ccess</w:t>
            </w:r>
            <w:proofErr w:type="gramEnd"/>
            <w:r w:rsidRPr="00BE7D44">
              <w:rPr>
                <w:rFonts w:asciiTheme="minorHAnsi" w:hAnsiTheme="minorHAnsi" w:cstheme="minorHAnsi"/>
              </w:rPr>
              <w:t xml:space="preserve"> for specific targeted groups where applicable, such as certain year groups, vulnerable pupils and children of critical workers.</w:t>
            </w:r>
          </w:p>
          <w:p w14:paraId="0A0A5B7A" w14:textId="746AADC4" w:rsidR="00EB17C9" w:rsidRPr="00BE7D44" w:rsidRDefault="00EB17C9" w:rsidP="00EB17C9">
            <w:pPr>
              <w:pStyle w:val="ListParagraph"/>
              <w:numPr>
                <w:ilvl w:val="1"/>
                <w:numId w:val="19"/>
              </w:numPr>
              <w:spacing w:after="0" w:line="240" w:lineRule="auto"/>
              <w:rPr>
                <w:rFonts w:asciiTheme="minorHAnsi" w:hAnsiTheme="minorHAnsi" w:cstheme="minorHAnsi"/>
              </w:rPr>
            </w:pPr>
            <w:proofErr w:type="gramStart"/>
            <w:r>
              <w:rPr>
                <w:rFonts w:asciiTheme="minorHAnsi" w:hAnsiTheme="minorHAnsi" w:cstheme="minorHAnsi"/>
              </w:rPr>
              <w:t>a</w:t>
            </w:r>
            <w:r w:rsidRPr="00BE7D44">
              <w:rPr>
                <w:rFonts w:asciiTheme="minorHAnsi" w:hAnsiTheme="minorHAnsi" w:cstheme="minorHAnsi"/>
              </w:rPr>
              <w:t>ny</w:t>
            </w:r>
            <w:proofErr w:type="gramEnd"/>
            <w:r w:rsidRPr="00BE7D44">
              <w:rPr>
                <w:rFonts w:asciiTheme="minorHAnsi" w:hAnsiTheme="minorHAnsi" w:cstheme="minorHAnsi"/>
              </w:rPr>
              <w:t xml:space="preserve"> reviews of the school’s protective measures as part of school’s risk assessments. </w:t>
            </w:r>
          </w:p>
          <w:p w14:paraId="4A6415E3" w14:textId="439CEC35" w:rsidR="00EB17C9" w:rsidRDefault="00EB17C9" w:rsidP="00EB17C9">
            <w:pPr>
              <w:pStyle w:val="ListParagraph"/>
              <w:numPr>
                <w:ilvl w:val="1"/>
                <w:numId w:val="19"/>
              </w:numPr>
              <w:spacing w:after="0" w:line="240" w:lineRule="auto"/>
              <w:rPr>
                <w:rFonts w:asciiTheme="minorHAnsi" w:hAnsiTheme="minorHAnsi" w:cstheme="minorHAnsi"/>
              </w:rPr>
            </w:pPr>
            <w:r>
              <w:rPr>
                <w:rFonts w:asciiTheme="minorHAnsi" w:hAnsiTheme="minorHAnsi" w:cstheme="minorHAnsi"/>
              </w:rPr>
              <w:t>any</w:t>
            </w:r>
            <w:r w:rsidRPr="00BE7D44">
              <w:rPr>
                <w:rFonts w:asciiTheme="minorHAnsi" w:hAnsiTheme="minorHAnsi" w:cstheme="minorHAnsi"/>
              </w:rPr>
              <w:t xml:space="preserve"> arrangements for remote working</w:t>
            </w:r>
          </w:p>
          <w:p w14:paraId="568D50B9" w14:textId="7CA872A3" w:rsidR="00EB17C9" w:rsidRPr="00DA49AE" w:rsidRDefault="00EB17C9" w:rsidP="00EB17C9">
            <w:pPr>
              <w:pStyle w:val="ListParagraph"/>
              <w:numPr>
                <w:ilvl w:val="0"/>
                <w:numId w:val="19"/>
              </w:numPr>
              <w:spacing w:after="0" w:line="240" w:lineRule="auto"/>
              <w:rPr>
                <w:rFonts w:asciiTheme="minorHAnsi" w:hAnsiTheme="minorHAnsi" w:cstheme="minorHAnsi"/>
              </w:rPr>
            </w:pPr>
            <w:r w:rsidRPr="00BE7D44">
              <w:rPr>
                <w:rFonts w:asciiTheme="minorHAnsi" w:hAnsiTheme="minorHAnsi" w:cstheme="minorHAnsi"/>
              </w:rPr>
              <w:t>School will keep all relevant parties up to date with the circumstances of any imposed restrictions and how these affect the school as the situation develops.</w:t>
            </w:r>
          </w:p>
        </w:tc>
        <w:tc>
          <w:tcPr>
            <w:tcW w:w="1710" w:type="dxa"/>
          </w:tcPr>
          <w:p w14:paraId="1D39FBD1" w14:textId="77777777" w:rsidR="00EB17C9" w:rsidRPr="00E97864" w:rsidRDefault="00EB17C9" w:rsidP="00EB17C9">
            <w:pPr>
              <w:pStyle w:val="Header"/>
              <w:tabs>
                <w:tab w:val="clear" w:pos="4153"/>
                <w:tab w:val="clear" w:pos="8306"/>
              </w:tabs>
              <w:rPr>
                <w:rFonts w:asciiTheme="minorHAnsi" w:hAnsiTheme="minorHAnsi" w:cstheme="minorHAnsi"/>
                <w:b/>
                <w:sz w:val="22"/>
                <w:szCs w:val="22"/>
              </w:rPr>
            </w:pPr>
            <w:r w:rsidRPr="00E97864">
              <w:rPr>
                <w:rFonts w:asciiTheme="minorHAnsi" w:hAnsiTheme="minorHAnsi" w:cstheme="minorHAnsi"/>
                <w:b/>
                <w:sz w:val="22"/>
                <w:szCs w:val="22"/>
              </w:rPr>
              <w:t>3X2=6</w:t>
            </w:r>
          </w:p>
          <w:p w14:paraId="065EA3E0" w14:textId="77777777" w:rsidR="00EB17C9" w:rsidRPr="00E97864" w:rsidRDefault="00EB17C9" w:rsidP="00E97864">
            <w:pPr>
              <w:pStyle w:val="Header"/>
              <w:tabs>
                <w:tab w:val="clear" w:pos="4153"/>
                <w:tab w:val="clear" w:pos="8306"/>
              </w:tabs>
              <w:rPr>
                <w:rFonts w:asciiTheme="minorHAnsi" w:hAnsiTheme="minorHAnsi" w:cstheme="minorHAnsi"/>
                <w:b/>
                <w:sz w:val="22"/>
                <w:szCs w:val="22"/>
              </w:rPr>
            </w:pPr>
          </w:p>
        </w:tc>
        <w:tc>
          <w:tcPr>
            <w:tcW w:w="2551" w:type="dxa"/>
          </w:tcPr>
          <w:p w14:paraId="77C1739B" w14:textId="609A9AB0" w:rsidR="00EB17C9" w:rsidRPr="00DA49AE" w:rsidRDefault="00EB17C9" w:rsidP="00EB17C9">
            <w:pPr>
              <w:pStyle w:val="Header"/>
              <w:tabs>
                <w:tab w:val="clear" w:pos="4153"/>
                <w:tab w:val="clear" w:pos="8306"/>
              </w:tabs>
              <w:rPr>
                <w:rFonts w:asciiTheme="minorHAnsi" w:hAnsiTheme="minorHAnsi" w:cstheme="minorHAnsi"/>
                <w:sz w:val="22"/>
                <w:szCs w:val="22"/>
                <w:highlight w:val="yellow"/>
              </w:rPr>
            </w:pPr>
          </w:p>
        </w:tc>
      </w:tr>
      <w:tr w:rsidR="00BF5EEE" w:rsidRPr="00DA49AE" w14:paraId="04600989" w14:textId="77777777" w:rsidTr="00356E53">
        <w:trPr>
          <w:trHeight w:val="540"/>
        </w:trPr>
        <w:tc>
          <w:tcPr>
            <w:tcW w:w="2802" w:type="dxa"/>
          </w:tcPr>
          <w:p w14:paraId="4ADAE25C" w14:textId="5B8C943A" w:rsidR="00BF5EEE" w:rsidRPr="00DA49AE" w:rsidRDefault="00BF5EEE" w:rsidP="00BF5EEE">
            <w:pPr>
              <w:shd w:val="clear" w:color="auto" w:fill="FFFFFF"/>
              <w:rPr>
                <w:rFonts w:asciiTheme="minorHAnsi" w:hAnsiTheme="minorHAnsi" w:cstheme="minorHAnsi"/>
                <w:sz w:val="22"/>
                <w:szCs w:val="22"/>
                <w:lang w:eastAsia="en-GB"/>
              </w:rPr>
            </w:pPr>
            <w:r w:rsidRPr="00DA49AE">
              <w:rPr>
                <w:rFonts w:asciiTheme="minorHAnsi" w:hAnsiTheme="minorHAnsi" w:cstheme="minorHAnsi"/>
                <w:b/>
                <w:sz w:val="22"/>
                <w:szCs w:val="22"/>
              </w:rPr>
              <w:t xml:space="preserve">Testing </w:t>
            </w:r>
          </w:p>
          <w:p w14:paraId="76C1C96D" w14:textId="77777777" w:rsidR="00BF5EEE" w:rsidRDefault="00BF5EEE" w:rsidP="00BF5EEE">
            <w:pPr>
              <w:shd w:val="clear" w:color="auto" w:fill="FFFFFF"/>
              <w:ind w:left="360"/>
              <w:rPr>
                <w:rFonts w:asciiTheme="minorHAnsi" w:hAnsiTheme="minorHAnsi" w:cstheme="minorHAnsi"/>
                <w:b/>
                <w:sz w:val="22"/>
                <w:szCs w:val="22"/>
              </w:rPr>
            </w:pPr>
          </w:p>
          <w:p w14:paraId="2118C77D" w14:textId="78F24F57" w:rsidR="00BF5EEE" w:rsidRPr="00DA49AE" w:rsidRDefault="00BF5EEE" w:rsidP="00BF5EEE">
            <w:pPr>
              <w:shd w:val="clear" w:color="auto" w:fill="FFFFFF"/>
              <w:rPr>
                <w:rFonts w:asciiTheme="minorHAnsi" w:hAnsiTheme="minorHAnsi" w:cstheme="minorHAnsi"/>
                <w:b/>
                <w:sz w:val="22"/>
                <w:szCs w:val="22"/>
              </w:rPr>
            </w:pPr>
          </w:p>
        </w:tc>
        <w:tc>
          <w:tcPr>
            <w:tcW w:w="2779" w:type="dxa"/>
          </w:tcPr>
          <w:p w14:paraId="4EA9CC78" w14:textId="1DAC1F66" w:rsidR="00BF5EEE" w:rsidRPr="00DA49AE" w:rsidRDefault="00BF5EEE" w:rsidP="00BF5EEE">
            <w:pPr>
              <w:pStyle w:val="Header"/>
              <w:tabs>
                <w:tab w:val="clear" w:pos="4153"/>
                <w:tab w:val="clear" w:pos="8306"/>
              </w:tabs>
              <w:rPr>
                <w:rFonts w:asciiTheme="minorHAnsi" w:hAnsiTheme="minorHAnsi" w:cstheme="minorHAnsi"/>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06D0CB74" w14:textId="77777777" w:rsidR="00BF5EEE" w:rsidRPr="00BF5EEE" w:rsidRDefault="00BF5EEE" w:rsidP="00BF5EEE">
            <w:pPr>
              <w:rPr>
                <w:rFonts w:asciiTheme="minorHAnsi" w:hAnsiTheme="minorHAnsi" w:cstheme="minorHAnsi"/>
                <w:color w:val="7030A0"/>
                <w:sz w:val="22"/>
                <w:szCs w:val="22"/>
              </w:rPr>
            </w:pPr>
            <w:r w:rsidRPr="00BF5EEE">
              <w:rPr>
                <w:rFonts w:asciiTheme="minorHAnsi" w:hAnsiTheme="minorHAnsi" w:cstheme="minorHAnsi"/>
                <w:b/>
                <w:bCs/>
                <w:color w:val="7030A0"/>
                <w:sz w:val="22"/>
                <w:szCs w:val="22"/>
              </w:rPr>
              <w:t>All settings</w:t>
            </w:r>
            <w:r w:rsidRPr="00BF5EEE">
              <w:rPr>
                <w:rFonts w:asciiTheme="minorHAnsi" w:hAnsiTheme="minorHAnsi" w:cstheme="minorHAnsi"/>
                <w:color w:val="7030A0"/>
                <w:sz w:val="22"/>
                <w:szCs w:val="22"/>
              </w:rPr>
              <w:t xml:space="preserve"> </w:t>
            </w:r>
          </w:p>
          <w:p w14:paraId="1319C2A3" w14:textId="77777777" w:rsidR="00BF5EEE" w:rsidRPr="00BF5EEE" w:rsidRDefault="00BF5EEE" w:rsidP="00BF5EEE">
            <w:pPr>
              <w:pStyle w:val="ListParagraph"/>
              <w:numPr>
                <w:ilvl w:val="0"/>
                <w:numId w:val="26"/>
              </w:numPr>
              <w:spacing w:after="0" w:line="240" w:lineRule="auto"/>
              <w:rPr>
                <w:rFonts w:asciiTheme="minorHAnsi" w:hAnsiTheme="minorHAnsi" w:cstheme="minorHAnsi"/>
              </w:rPr>
            </w:pPr>
            <w:r w:rsidRPr="00BF5EEE">
              <w:rPr>
                <w:rFonts w:asciiTheme="minorHAnsi" w:hAnsiTheme="minorHAnsi" w:cstheme="minorHAnsi"/>
              </w:rPr>
              <w:t xml:space="preserve">Increased testing - this may temporarily be advised for an individual setting or in areas of high prevalence by </w:t>
            </w:r>
            <w:proofErr w:type="spellStart"/>
            <w:r w:rsidRPr="00BF5EEE">
              <w:rPr>
                <w:rFonts w:asciiTheme="minorHAnsi" w:hAnsiTheme="minorHAnsi" w:cstheme="minorHAnsi"/>
              </w:rPr>
              <w:t>DsPH</w:t>
            </w:r>
            <w:proofErr w:type="spellEnd"/>
            <w:r w:rsidRPr="00BF5EEE">
              <w:rPr>
                <w:rFonts w:asciiTheme="minorHAnsi" w:hAnsiTheme="minorHAnsi" w:cstheme="minorHAnsi"/>
              </w:rPr>
              <w:t xml:space="preserve"> as part of their responsibilities in outbreak management.</w:t>
            </w:r>
          </w:p>
          <w:p w14:paraId="5E4CA21B" w14:textId="77777777" w:rsidR="00BF5EEE" w:rsidRPr="00BF5EEE" w:rsidRDefault="00BF5EEE" w:rsidP="00BF5EEE">
            <w:pPr>
              <w:pStyle w:val="ListParagraph"/>
              <w:numPr>
                <w:ilvl w:val="0"/>
                <w:numId w:val="26"/>
              </w:numPr>
              <w:spacing w:after="0" w:line="240" w:lineRule="auto"/>
              <w:rPr>
                <w:rFonts w:asciiTheme="minorHAnsi" w:hAnsiTheme="minorHAnsi" w:cstheme="minorHAnsi"/>
              </w:rPr>
            </w:pPr>
            <w:r w:rsidRPr="00BF5EEE">
              <w:rPr>
                <w:rFonts w:asciiTheme="minorHAnsi" w:hAnsiTheme="minorHAnsi" w:cstheme="minorHAnsi"/>
              </w:rPr>
              <w:t>School/setting contingency plans reflect the possibility that a DPH or HPT might advise rapid lateral flow device (LFD) testing by some staff.</w:t>
            </w:r>
          </w:p>
          <w:p w14:paraId="3CF3DD2B" w14:textId="77777777" w:rsidR="00BF5EEE" w:rsidRPr="00BF5EEE" w:rsidRDefault="00BF5EEE" w:rsidP="00BF5EEE">
            <w:pPr>
              <w:pStyle w:val="ListParagraph"/>
              <w:numPr>
                <w:ilvl w:val="0"/>
                <w:numId w:val="26"/>
              </w:numPr>
              <w:spacing w:after="0" w:line="240" w:lineRule="auto"/>
              <w:rPr>
                <w:rFonts w:asciiTheme="minorHAnsi" w:hAnsiTheme="minorHAnsi" w:cstheme="minorHAnsi"/>
              </w:rPr>
            </w:pPr>
            <w:r w:rsidRPr="00BF5EEE">
              <w:rPr>
                <w:rFonts w:asciiTheme="minorHAnsi" w:hAnsiTheme="minorHAnsi" w:cstheme="minorHAnsi"/>
              </w:rPr>
              <w:t xml:space="preserve">Any additional testing measures would need to be agreed with settings and  </w:t>
            </w:r>
            <w:proofErr w:type="spellStart"/>
            <w:r w:rsidRPr="00BF5EEE">
              <w:rPr>
                <w:rFonts w:asciiTheme="minorHAnsi" w:hAnsiTheme="minorHAnsi" w:cstheme="minorHAnsi"/>
              </w:rPr>
              <w:t>DsPH</w:t>
            </w:r>
            <w:proofErr w:type="spellEnd"/>
            <w:r w:rsidRPr="00BF5EEE">
              <w:rPr>
                <w:rFonts w:asciiTheme="minorHAnsi" w:hAnsiTheme="minorHAnsi" w:cstheme="minorHAnsi"/>
              </w:rPr>
              <w:t xml:space="preserve">  will consult settings and work with them to identify what support may be needed to do this, including test kit supply.</w:t>
            </w:r>
          </w:p>
          <w:p w14:paraId="7278A205" w14:textId="3659C8AC" w:rsidR="00BF5EEE" w:rsidRPr="00BF5EEE" w:rsidRDefault="00BF5EEE" w:rsidP="00BF5EEE">
            <w:pPr>
              <w:pStyle w:val="ListParagraph"/>
              <w:numPr>
                <w:ilvl w:val="0"/>
                <w:numId w:val="26"/>
              </w:numPr>
              <w:spacing w:after="0" w:line="240" w:lineRule="auto"/>
              <w:rPr>
                <w:rFonts w:asciiTheme="minorHAnsi" w:hAnsiTheme="minorHAnsi" w:cstheme="minorHAnsi"/>
              </w:rPr>
            </w:pPr>
            <w:proofErr w:type="spellStart"/>
            <w:r w:rsidRPr="00BF5EEE">
              <w:rPr>
                <w:rFonts w:asciiTheme="minorHAnsi" w:hAnsiTheme="minorHAnsi" w:cstheme="minorHAnsi"/>
              </w:rPr>
              <w:t>DsPH</w:t>
            </w:r>
            <w:proofErr w:type="spellEnd"/>
            <w:r w:rsidRPr="00BF5EEE">
              <w:rPr>
                <w:rFonts w:asciiTheme="minorHAnsi" w:hAnsiTheme="minorHAnsi" w:cstheme="minorHAnsi"/>
              </w:rPr>
              <w:t xml:space="preserve"> should keep </w:t>
            </w:r>
            <w:proofErr w:type="spellStart"/>
            <w:r w:rsidRPr="00BF5EEE">
              <w:rPr>
                <w:rFonts w:asciiTheme="minorHAnsi" w:hAnsiTheme="minorHAnsi" w:cstheme="minorHAnsi"/>
              </w:rPr>
              <w:t>DfE</w:t>
            </w:r>
            <w:proofErr w:type="spellEnd"/>
            <w:r w:rsidRPr="00BF5EEE">
              <w:rPr>
                <w:rFonts w:asciiTheme="minorHAnsi" w:hAnsiTheme="minorHAnsi" w:cstheme="minorHAnsi"/>
              </w:rPr>
              <w:t xml:space="preserve"> and UKHSA informed of all cases where they are considering recommending onsite LFD testing for an education setting, via their RPT and RS</w:t>
            </w:r>
            <w:r w:rsidR="00A37CA7">
              <w:rPr>
                <w:rFonts w:asciiTheme="minorHAnsi" w:hAnsiTheme="minorHAnsi" w:cstheme="minorHAnsi"/>
              </w:rPr>
              <w:t xml:space="preserve">C. </w:t>
            </w:r>
            <w:r w:rsidRPr="00BF5EEE">
              <w:rPr>
                <w:rFonts w:asciiTheme="minorHAnsi" w:hAnsiTheme="minorHAnsi" w:cstheme="minorHAnsi"/>
              </w:rPr>
              <w:lastRenderedPageBreak/>
              <w:t xml:space="preserve">Pupils, staff and other adults with a positive test result should follow </w:t>
            </w:r>
            <w:hyperlink r:id="rId16" w:history="1">
              <w:r w:rsidRPr="00BF5EEE">
                <w:rPr>
                  <w:rStyle w:val="Hyperlink"/>
                  <w:rFonts w:asciiTheme="minorHAnsi" w:hAnsiTheme="minorHAnsi" w:cstheme="minorHAnsi"/>
                </w:rPr>
                <w:t>UKHSA guidance</w:t>
              </w:r>
            </w:hyperlink>
            <w:r w:rsidRPr="00BF5EEE">
              <w:rPr>
                <w:rFonts w:asciiTheme="minorHAnsi" w:hAnsiTheme="minorHAnsi" w:cstheme="minorHAnsi"/>
              </w:rPr>
              <w:t xml:space="preserve"> on whether to stay at home and avoid contact with other people.</w:t>
            </w:r>
          </w:p>
          <w:p w14:paraId="18EC8D22" w14:textId="77777777" w:rsidR="00BF5EEE" w:rsidRPr="00BF5EEE" w:rsidRDefault="00BF5EEE" w:rsidP="00BF5EEE">
            <w:pPr>
              <w:rPr>
                <w:rFonts w:asciiTheme="minorHAnsi" w:hAnsiTheme="minorHAnsi" w:cstheme="minorHAnsi"/>
                <w:sz w:val="22"/>
                <w:szCs w:val="22"/>
              </w:rPr>
            </w:pPr>
          </w:p>
          <w:p w14:paraId="45EF19CF" w14:textId="77777777" w:rsidR="00BF5EEE" w:rsidRPr="00BF5EEE" w:rsidRDefault="00BF5EEE" w:rsidP="00BF5EEE">
            <w:pPr>
              <w:shd w:val="clear" w:color="auto" w:fill="FFFFFF"/>
              <w:rPr>
                <w:rFonts w:asciiTheme="minorHAnsi" w:hAnsiTheme="minorHAnsi" w:cstheme="minorHAnsi"/>
                <w:b/>
                <w:color w:val="7030A0"/>
                <w:sz w:val="22"/>
                <w:szCs w:val="22"/>
                <w:lang w:eastAsia="en-GB"/>
              </w:rPr>
            </w:pPr>
            <w:r w:rsidRPr="00BF5EEE">
              <w:rPr>
                <w:rFonts w:asciiTheme="minorHAnsi" w:hAnsiTheme="minorHAnsi" w:cstheme="minorHAnsi"/>
                <w:b/>
                <w:color w:val="7030A0"/>
                <w:sz w:val="22"/>
                <w:szCs w:val="22"/>
                <w:lang w:eastAsia="en-GB"/>
              </w:rPr>
              <w:t>Secondary schools and FE colleges</w:t>
            </w:r>
          </w:p>
          <w:p w14:paraId="00BDE67B" w14:textId="77777777" w:rsidR="00BF5EEE" w:rsidRPr="00BF5EEE" w:rsidRDefault="00BF5EEE" w:rsidP="00BF5EEE">
            <w:pPr>
              <w:pStyle w:val="ListParagraph"/>
              <w:numPr>
                <w:ilvl w:val="0"/>
                <w:numId w:val="26"/>
              </w:numPr>
              <w:spacing w:after="0" w:line="240" w:lineRule="auto"/>
              <w:rPr>
                <w:rFonts w:asciiTheme="minorHAnsi" w:hAnsiTheme="minorHAnsi" w:cstheme="minorHAnsi"/>
              </w:rPr>
            </w:pPr>
            <w:r w:rsidRPr="00BF5EEE">
              <w:rPr>
                <w:rFonts w:asciiTheme="minorHAnsi" w:hAnsiTheme="minorHAnsi" w:cstheme="minorHAnsi"/>
              </w:rPr>
              <w:t xml:space="preserve">School/setting contingency plans reflect the possibility that a DPH or HPT might advise rapid lateral flow device (LFD) testing by some staff, pupils and students (secondary age and above). </w:t>
            </w:r>
          </w:p>
          <w:p w14:paraId="103FACB7" w14:textId="77777777" w:rsidR="00BF5EEE" w:rsidRPr="00BF5EEE" w:rsidRDefault="00BF5EEE" w:rsidP="00BF5EEE">
            <w:pPr>
              <w:rPr>
                <w:rFonts w:asciiTheme="minorHAnsi" w:hAnsiTheme="minorHAnsi" w:cstheme="minorHAnsi"/>
                <w:b/>
                <w:bCs/>
                <w:color w:val="7030A0"/>
                <w:sz w:val="22"/>
                <w:szCs w:val="22"/>
              </w:rPr>
            </w:pPr>
            <w:r w:rsidRPr="00BF5EEE">
              <w:rPr>
                <w:rFonts w:asciiTheme="minorHAnsi" w:hAnsiTheme="minorHAnsi" w:cstheme="minorHAnsi"/>
                <w:b/>
                <w:bCs/>
                <w:color w:val="7030A0"/>
                <w:sz w:val="22"/>
                <w:szCs w:val="22"/>
              </w:rPr>
              <w:t>Special schools/settings</w:t>
            </w:r>
          </w:p>
          <w:p w14:paraId="70D98755" w14:textId="5ECC88D2" w:rsidR="00BF5EEE" w:rsidRPr="007A3498" w:rsidRDefault="00BF5EEE" w:rsidP="00BF5EEE">
            <w:pPr>
              <w:pStyle w:val="ListParagraph"/>
              <w:numPr>
                <w:ilvl w:val="0"/>
                <w:numId w:val="26"/>
              </w:numPr>
              <w:spacing w:after="0" w:line="240" w:lineRule="auto"/>
              <w:rPr>
                <w:rFonts w:asciiTheme="minorHAnsi" w:hAnsiTheme="minorHAnsi" w:cstheme="minorHAnsi"/>
              </w:rPr>
            </w:pPr>
            <w:proofErr w:type="spellStart"/>
            <w:r w:rsidRPr="00BF5EEE">
              <w:rPr>
                <w:rFonts w:asciiTheme="minorHAnsi" w:hAnsiTheme="minorHAnsi" w:cstheme="minorHAnsi"/>
              </w:rPr>
              <w:t>DsPH</w:t>
            </w:r>
            <w:proofErr w:type="spellEnd"/>
            <w:r w:rsidRPr="00BF5EEE">
              <w:rPr>
                <w:rFonts w:asciiTheme="minorHAnsi" w:hAnsiTheme="minorHAnsi" w:cstheme="minorHAnsi"/>
              </w:rPr>
              <w:t xml:space="preserve"> advice may also include the temporary reintroduction of onsite LFD testing for specialist education and childcare settings across areas that have been designated as enhanced response areas where settings and </w:t>
            </w:r>
            <w:proofErr w:type="spellStart"/>
            <w:r w:rsidRPr="00BF5EEE">
              <w:rPr>
                <w:rFonts w:asciiTheme="minorHAnsi" w:hAnsiTheme="minorHAnsi" w:cstheme="minorHAnsi"/>
              </w:rPr>
              <w:t>DsPH</w:t>
            </w:r>
            <w:proofErr w:type="spellEnd"/>
            <w:r w:rsidRPr="00BF5EEE">
              <w:rPr>
                <w:rFonts w:asciiTheme="minorHAnsi" w:hAnsiTheme="minorHAnsi" w:cstheme="minorHAnsi"/>
              </w:rPr>
              <w:t xml:space="preserve"> decide it is appropriate.</w:t>
            </w:r>
          </w:p>
          <w:p w14:paraId="6315EB10" w14:textId="2F5844AA" w:rsidR="00BF5EEE" w:rsidRPr="00BF5EEE" w:rsidRDefault="00BF5EEE" w:rsidP="00BF5EEE">
            <w:pPr>
              <w:pStyle w:val="ListParagraph"/>
              <w:spacing w:after="0" w:line="240" w:lineRule="auto"/>
              <w:ind w:left="360"/>
              <w:rPr>
                <w:rFonts w:asciiTheme="minorHAnsi" w:hAnsiTheme="minorHAnsi" w:cstheme="minorHAnsi"/>
              </w:rPr>
            </w:pPr>
          </w:p>
        </w:tc>
        <w:tc>
          <w:tcPr>
            <w:tcW w:w="1710" w:type="dxa"/>
          </w:tcPr>
          <w:p w14:paraId="4F212CC9" w14:textId="77777777" w:rsidR="00BF5EEE" w:rsidRPr="002C4A80" w:rsidRDefault="00BF5EEE" w:rsidP="00BF5EEE">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5AE7ABFD" w14:textId="3B2BB1EE" w:rsidR="00BF5EEE" w:rsidRPr="00DA49AE" w:rsidRDefault="00BF5EEE" w:rsidP="00BF5EEE">
            <w:pPr>
              <w:pStyle w:val="Header"/>
              <w:tabs>
                <w:tab w:val="clear" w:pos="4153"/>
                <w:tab w:val="clear" w:pos="8306"/>
              </w:tabs>
              <w:rPr>
                <w:rFonts w:asciiTheme="minorHAnsi" w:hAnsiTheme="minorHAnsi" w:cstheme="minorHAnsi"/>
                <w:b/>
                <w:color w:val="FF0000"/>
                <w:sz w:val="22"/>
                <w:szCs w:val="22"/>
              </w:rPr>
            </w:pPr>
          </w:p>
        </w:tc>
        <w:tc>
          <w:tcPr>
            <w:tcW w:w="2551" w:type="dxa"/>
          </w:tcPr>
          <w:p w14:paraId="04BDE753" w14:textId="3B1F4F22" w:rsidR="00BF5EEE" w:rsidRPr="00DA49AE" w:rsidRDefault="00BF5EEE" w:rsidP="00BF5EEE">
            <w:pPr>
              <w:pStyle w:val="Header"/>
              <w:tabs>
                <w:tab w:val="clear" w:pos="4153"/>
                <w:tab w:val="clear" w:pos="8306"/>
              </w:tabs>
              <w:rPr>
                <w:rFonts w:asciiTheme="minorHAnsi" w:hAnsiTheme="minorHAnsi" w:cstheme="minorHAnsi"/>
                <w:sz w:val="22"/>
                <w:szCs w:val="22"/>
                <w:highlight w:val="yellow"/>
              </w:rPr>
            </w:pPr>
          </w:p>
        </w:tc>
      </w:tr>
      <w:tr w:rsidR="00BF5EEE" w:rsidRPr="00DA49AE" w14:paraId="1818D07A" w14:textId="77777777" w:rsidTr="00356E53">
        <w:trPr>
          <w:trHeight w:val="540"/>
        </w:trPr>
        <w:tc>
          <w:tcPr>
            <w:tcW w:w="2802" w:type="dxa"/>
          </w:tcPr>
          <w:p w14:paraId="7CC97766" w14:textId="2BB0AA8A" w:rsidR="00BF5EEE" w:rsidRPr="00DF201B" w:rsidRDefault="00BF5EEE" w:rsidP="00BF5EEE">
            <w:pPr>
              <w:shd w:val="clear" w:color="auto" w:fill="FFFFFF"/>
              <w:rPr>
                <w:rFonts w:asciiTheme="minorHAnsi" w:hAnsiTheme="minorHAnsi" w:cstheme="minorHAnsi"/>
                <w:b/>
                <w:sz w:val="22"/>
                <w:szCs w:val="22"/>
                <w:highlight w:val="green"/>
              </w:rPr>
            </w:pPr>
            <w:r w:rsidRPr="0062678F">
              <w:rPr>
                <w:rFonts w:asciiTheme="minorHAnsi" w:hAnsiTheme="minorHAnsi" w:cstheme="minorHAnsi"/>
                <w:b/>
                <w:sz w:val="22"/>
                <w:szCs w:val="22"/>
              </w:rPr>
              <w:lastRenderedPageBreak/>
              <w:t>Thresholds for extra action</w:t>
            </w:r>
          </w:p>
        </w:tc>
        <w:tc>
          <w:tcPr>
            <w:tcW w:w="2779" w:type="dxa"/>
          </w:tcPr>
          <w:p w14:paraId="57F685FB" w14:textId="5EFB7A2F" w:rsidR="00BF5EEE" w:rsidRPr="00DA49AE" w:rsidRDefault="00BF5EEE" w:rsidP="00BF5EEE">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5610F891" w14:textId="77777777" w:rsidR="00BF5EEE" w:rsidRDefault="00BF5EEE" w:rsidP="00BF5EEE">
            <w:pPr>
              <w:rPr>
                <w:rFonts w:asciiTheme="minorHAnsi" w:hAnsiTheme="minorHAnsi" w:cstheme="minorHAnsi"/>
                <w:b/>
                <w:bCs/>
                <w:color w:val="7030A0"/>
                <w:sz w:val="22"/>
                <w:szCs w:val="22"/>
              </w:rPr>
            </w:pPr>
            <w:r w:rsidRPr="005E3A39">
              <w:rPr>
                <w:rFonts w:asciiTheme="minorHAnsi" w:hAnsiTheme="minorHAnsi" w:cstheme="minorHAnsi"/>
                <w:b/>
                <w:bCs/>
                <w:color w:val="7030A0"/>
                <w:sz w:val="22"/>
                <w:szCs w:val="22"/>
              </w:rPr>
              <w:t>For most education and childcare settings</w:t>
            </w:r>
          </w:p>
          <w:p w14:paraId="2017C4CC" w14:textId="2C8556ED" w:rsidR="00BF5EEE" w:rsidRPr="004451A2" w:rsidRDefault="00BF5EEE" w:rsidP="00BF5EEE">
            <w:pPr>
              <w:rPr>
                <w:rFonts w:asciiTheme="minorHAnsi" w:hAnsiTheme="minorHAnsi" w:cstheme="minorHAnsi"/>
                <w:b/>
                <w:bCs/>
                <w:color w:val="7030A0"/>
                <w:sz w:val="22"/>
                <w:szCs w:val="22"/>
              </w:rPr>
            </w:pPr>
            <w:r w:rsidRPr="004451A2">
              <w:rPr>
                <w:rFonts w:asciiTheme="minorHAnsi" w:hAnsiTheme="minorHAnsi" w:cstheme="minorHAnsi"/>
                <w:sz w:val="22"/>
                <w:szCs w:val="22"/>
              </w:rPr>
              <w:t xml:space="preserve">The thresholds, detailed below, </w:t>
            </w:r>
            <w:r>
              <w:rPr>
                <w:rFonts w:asciiTheme="minorHAnsi" w:hAnsiTheme="minorHAnsi" w:cstheme="minorHAnsi"/>
                <w:sz w:val="22"/>
                <w:szCs w:val="22"/>
              </w:rPr>
              <w:t>will be used by school/</w:t>
            </w:r>
            <w:r w:rsidR="00C2461F">
              <w:rPr>
                <w:rFonts w:asciiTheme="minorHAnsi" w:hAnsiTheme="minorHAnsi" w:cstheme="minorHAnsi"/>
                <w:sz w:val="22"/>
                <w:szCs w:val="22"/>
              </w:rPr>
              <w:t xml:space="preserve">setting </w:t>
            </w:r>
            <w:r w:rsidR="00C2461F" w:rsidRPr="004451A2">
              <w:rPr>
                <w:rFonts w:asciiTheme="minorHAnsi" w:hAnsiTheme="minorHAnsi" w:cstheme="minorHAnsi"/>
                <w:sz w:val="22"/>
                <w:szCs w:val="22"/>
              </w:rPr>
              <w:t>as</w:t>
            </w:r>
            <w:r w:rsidRPr="004451A2">
              <w:rPr>
                <w:rFonts w:asciiTheme="minorHAnsi" w:hAnsiTheme="minorHAnsi" w:cstheme="minorHAnsi"/>
                <w:sz w:val="22"/>
                <w:szCs w:val="22"/>
              </w:rPr>
              <w:t xml:space="preserve"> an indication for when to seek public health advice if they are concerned</w:t>
            </w:r>
            <w:r>
              <w:rPr>
                <w:rFonts w:asciiTheme="minorHAnsi" w:hAnsiTheme="minorHAnsi" w:cstheme="minorHAnsi"/>
                <w:sz w:val="22"/>
                <w:szCs w:val="22"/>
              </w:rPr>
              <w:t>:</w:t>
            </w:r>
          </w:p>
          <w:p w14:paraId="053A094B" w14:textId="77777777" w:rsidR="00BF5EEE" w:rsidRDefault="00BF5EEE" w:rsidP="00BF5EEE">
            <w:pPr>
              <w:pStyle w:val="ListParagraph"/>
              <w:numPr>
                <w:ilvl w:val="0"/>
                <w:numId w:val="40"/>
              </w:numPr>
            </w:pPr>
            <w:r w:rsidRPr="000B35FC">
              <w:t xml:space="preserve">a higher than previously experienced and/or rapidly increasing number of staff or student absences due to COVID-19 infection </w:t>
            </w:r>
          </w:p>
          <w:p w14:paraId="1E8333DA" w14:textId="77777777" w:rsidR="00BF5EEE" w:rsidRDefault="00BF5EEE" w:rsidP="00BF5EEE">
            <w:pPr>
              <w:pStyle w:val="ListParagraph"/>
              <w:numPr>
                <w:ilvl w:val="0"/>
                <w:numId w:val="40"/>
              </w:numPr>
            </w:pPr>
            <w:r w:rsidRPr="000B35FC">
              <w:t xml:space="preserve">evidence of severe disease due to COVID-19, for example if a pupil, student, child or staff member is admitted to hospital due to COVID-19 </w:t>
            </w:r>
          </w:p>
          <w:p w14:paraId="2A68EF1D" w14:textId="77777777" w:rsidR="00BF5EEE" w:rsidRDefault="00BF5EEE" w:rsidP="00BF5EEE">
            <w:pPr>
              <w:pStyle w:val="ListParagraph"/>
              <w:numPr>
                <w:ilvl w:val="0"/>
                <w:numId w:val="40"/>
              </w:numPr>
            </w:pPr>
            <w:proofErr w:type="gramStart"/>
            <w:r w:rsidRPr="000B35FC">
              <w:t>a</w:t>
            </w:r>
            <w:proofErr w:type="gramEnd"/>
            <w:r w:rsidRPr="000B35FC">
              <w:t xml:space="preserve"> cluster of cases where there are concerns about the health needs of vulnerable staff or students within the affected group </w:t>
            </w:r>
            <w:r>
              <w:t>.</w:t>
            </w:r>
          </w:p>
          <w:p w14:paraId="3E583ECB" w14:textId="77777777" w:rsidR="00BF5EEE" w:rsidRPr="007D2CE8" w:rsidRDefault="00BF5EEE" w:rsidP="00BF5EEE">
            <w:pPr>
              <w:rPr>
                <w:rFonts w:asciiTheme="minorHAnsi" w:hAnsiTheme="minorHAnsi" w:cstheme="minorHAnsi"/>
                <w:b/>
                <w:bCs/>
                <w:color w:val="7030A0"/>
              </w:rPr>
            </w:pPr>
            <w:r w:rsidRPr="007D2CE8">
              <w:rPr>
                <w:rFonts w:asciiTheme="minorHAnsi" w:hAnsiTheme="minorHAnsi" w:cstheme="minorHAnsi"/>
                <w:b/>
                <w:bCs/>
                <w:color w:val="7030A0"/>
                <w:sz w:val="22"/>
                <w:szCs w:val="22"/>
              </w:rPr>
              <w:t xml:space="preserve">For special schools, alternative provision, SEND/AP units within schools and colleges, open and secure children’s homes and settings that operate with 20 or fewer children, pupils, students and staff at any one time: </w:t>
            </w:r>
          </w:p>
          <w:p w14:paraId="5A48BFCD" w14:textId="39EE0227" w:rsidR="00BF5EEE" w:rsidRDefault="00BF5EEE" w:rsidP="00BF5EEE">
            <w:pPr>
              <w:pStyle w:val="ListParagraph"/>
              <w:numPr>
                <w:ilvl w:val="0"/>
                <w:numId w:val="41"/>
              </w:numPr>
            </w:pPr>
            <w:r w:rsidRPr="00C34D7F">
              <w:t xml:space="preserve">2 children, pupils, students and staff, who are likely to have mixed closely, test positive for COVID-19 within a 10-day period and/or there are concerns about the </w:t>
            </w:r>
            <w:r w:rsidRPr="00C34D7F">
              <w:lastRenderedPageBreak/>
              <w:t>health needs of vulnerable individuals within the affected group</w:t>
            </w:r>
          </w:p>
          <w:p w14:paraId="2D729703" w14:textId="33F30832" w:rsidR="00BF5EEE" w:rsidRPr="005E3A39" w:rsidRDefault="00BF5EEE" w:rsidP="00BF5EEE">
            <w:pPr>
              <w:rPr>
                <w:rFonts w:asciiTheme="minorHAnsi" w:hAnsiTheme="minorHAnsi" w:cstheme="minorHAnsi"/>
                <w:b/>
                <w:bCs/>
                <w:color w:val="7030A0"/>
                <w:sz w:val="22"/>
                <w:szCs w:val="22"/>
              </w:rPr>
            </w:pPr>
            <w:r w:rsidRPr="005E3A39">
              <w:rPr>
                <w:rFonts w:asciiTheme="minorHAnsi" w:hAnsiTheme="minorHAnsi" w:cstheme="minorHAnsi"/>
                <w:b/>
                <w:bCs/>
                <w:color w:val="7030A0"/>
                <w:sz w:val="22"/>
                <w:szCs w:val="22"/>
              </w:rPr>
              <w:t xml:space="preserve">All settings </w:t>
            </w:r>
          </w:p>
          <w:p w14:paraId="3663B94A" w14:textId="51EAE996" w:rsidR="00BF5EEE" w:rsidRPr="003D48F5" w:rsidRDefault="00BF5EEE" w:rsidP="00BF5EEE">
            <w:pPr>
              <w:pStyle w:val="ListParagraph"/>
              <w:numPr>
                <w:ilvl w:val="0"/>
                <w:numId w:val="41"/>
              </w:numPr>
              <w:rPr>
                <w:b/>
                <w:bCs/>
              </w:rPr>
            </w:pPr>
            <w:r w:rsidRPr="003D48F5">
              <w:rPr>
                <w:b/>
                <w:bCs/>
              </w:rPr>
              <w:t xml:space="preserve">School/setting will seek public health and operational advice by phoning the DfE helpline (0800 046 8687, option 1), </w:t>
            </w:r>
          </w:p>
          <w:p w14:paraId="556284F1" w14:textId="131F93BA" w:rsidR="00BF5EEE" w:rsidRPr="005E3A39" w:rsidRDefault="00BF5EEE" w:rsidP="00BF5EEE">
            <w:pPr>
              <w:pStyle w:val="ListParagraph"/>
              <w:numPr>
                <w:ilvl w:val="0"/>
                <w:numId w:val="6"/>
              </w:numPr>
              <w:spacing w:after="0" w:line="240" w:lineRule="auto"/>
              <w:ind w:hanging="357"/>
              <w:rPr>
                <w:rFonts w:asciiTheme="minorHAnsi" w:eastAsia="Times New Roman" w:hAnsiTheme="minorHAnsi" w:cstheme="minorHAnsi"/>
              </w:rPr>
            </w:pPr>
            <w:r w:rsidRPr="003D48F5">
              <w:rPr>
                <w:b/>
                <w:bCs/>
              </w:rPr>
              <w:t xml:space="preserve">School/setting </w:t>
            </w:r>
            <w:r w:rsidRPr="005E3A39">
              <w:rPr>
                <w:rFonts w:asciiTheme="minorHAnsi" w:eastAsia="Times New Roman" w:hAnsiTheme="minorHAnsi" w:cstheme="minorHAnsi"/>
              </w:rPr>
              <w:t>will work to contain any outbreak by following local HPT</w:t>
            </w:r>
            <w:r>
              <w:rPr>
                <w:rFonts w:asciiTheme="minorHAnsi" w:eastAsia="Times New Roman" w:hAnsiTheme="minorHAnsi" w:cstheme="minorHAnsi"/>
              </w:rPr>
              <w:t>’s</w:t>
            </w:r>
            <w:r w:rsidRPr="005E3A39">
              <w:rPr>
                <w:rFonts w:asciiTheme="minorHAnsi" w:eastAsia="Times New Roman" w:hAnsiTheme="minorHAnsi" w:cstheme="minorHAnsi"/>
              </w:rPr>
              <w:t xml:space="preserve"> advice </w:t>
            </w:r>
          </w:p>
          <w:p w14:paraId="3F92F16C" w14:textId="77777777" w:rsidR="00BF5EEE" w:rsidRPr="005E3A39" w:rsidRDefault="00BF5EEE" w:rsidP="00BF5EEE">
            <w:pPr>
              <w:ind w:left="360"/>
              <w:rPr>
                <w:rFonts w:asciiTheme="minorHAnsi" w:hAnsiTheme="minorHAnsi" w:cstheme="minorHAnsi"/>
                <w:sz w:val="22"/>
                <w:szCs w:val="22"/>
              </w:rPr>
            </w:pPr>
            <w:r w:rsidRPr="005E3A39">
              <w:rPr>
                <w:rFonts w:asciiTheme="minorHAnsi" w:hAnsiTheme="minorHAnsi" w:cstheme="minorHAnsi"/>
                <w:b/>
                <w:bCs/>
                <w:color w:val="FF0000"/>
                <w:sz w:val="22"/>
                <w:szCs w:val="22"/>
              </w:rPr>
              <w:t>Insert details of school’s local PH Helpline phone number to contact i.e</w:t>
            </w:r>
            <w:r w:rsidRPr="005E3A39">
              <w:rPr>
                <w:rFonts w:asciiTheme="minorHAnsi" w:hAnsiTheme="minorHAnsi" w:cstheme="minorHAnsi"/>
                <w:color w:val="FF0000"/>
                <w:sz w:val="22"/>
                <w:szCs w:val="22"/>
              </w:rPr>
              <w:t xml:space="preserve">. </w:t>
            </w:r>
          </w:p>
          <w:p w14:paraId="0344928E" w14:textId="77777777" w:rsidR="00BF5EEE" w:rsidRPr="005E3A39" w:rsidRDefault="00BF5EEE" w:rsidP="00BF5EEE">
            <w:pPr>
              <w:pStyle w:val="xmsolistparagraph"/>
              <w:numPr>
                <w:ilvl w:val="1"/>
                <w:numId w:val="6"/>
              </w:numPr>
              <w:ind w:hanging="357"/>
              <w:rPr>
                <w:rFonts w:asciiTheme="minorHAnsi" w:eastAsia="Times New Roman" w:hAnsiTheme="minorHAnsi" w:cstheme="minorHAnsi"/>
              </w:rPr>
            </w:pPr>
            <w:r w:rsidRPr="005E3A39">
              <w:rPr>
                <w:rFonts w:asciiTheme="minorHAnsi" w:eastAsia="Times New Roman" w:hAnsiTheme="minorHAnsi" w:cstheme="minorHAnsi"/>
                <w:b/>
                <w:bCs/>
              </w:rPr>
              <w:t xml:space="preserve">Cheshire &amp; Merseyside PHE contact </w:t>
            </w:r>
            <w:r w:rsidRPr="005E3A39">
              <w:rPr>
                <w:rFonts w:asciiTheme="minorHAnsi" w:eastAsia="Times New Roman" w:hAnsiTheme="minorHAnsi" w:cstheme="minorHAnsi"/>
                <w:b/>
                <w:bCs/>
                <w:color w:val="0B0C0C"/>
                <w:shd w:val="clear" w:color="auto" w:fill="FFFFFF"/>
              </w:rPr>
              <w:t>0344 225 0562</w:t>
            </w:r>
          </w:p>
          <w:p w14:paraId="78B70EA6" w14:textId="77777777" w:rsidR="00BF5EEE" w:rsidRPr="005E3A39" w:rsidRDefault="00BF5EEE" w:rsidP="00BF5EEE">
            <w:pPr>
              <w:numPr>
                <w:ilvl w:val="1"/>
                <w:numId w:val="6"/>
              </w:numPr>
              <w:ind w:hanging="357"/>
              <w:rPr>
                <w:rFonts w:asciiTheme="minorHAnsi" w:hAnsiTheme="minorHAnsi" w:cstheme="minorHAnsi"/>
                <w:b/>
                <w:bCs/>
                <w:color w:val="3C4043"/>
                <w:sz w:val="22"/>
                <w:szCs w:val="22"/>
              </w:rPr>
            </w:pPr>
            <w:r w:rsidRPr="005E3A39">
              <w:rPr>
                <w:rStyle w:val="dbg0pd"/>
                <w:rFonts w:asciiTheme="minorHAnsi" w:hAnsiTheme="minorHAnsi" w:cstheme="minorHAnsi"/>
                <w:b/>
                <w:bCs/>
                <w:color w:val="202124"/>
                <w:sz w:val="22"/>
                <w:szCs w:val="22"/>
              </w:rPr>
              <w:t>Greater Manchester Health Protection Unit</w:t>
            </w:r>
            <w:r w:rsidRPr="005E3A39">
              <w:rPr>
                <w:rStyle w:val="rlltdetails"/>
                <w:rFonts w:asciiTheme="minorHAnsi" w:hAnsiTheme="minorHAnsi" w:cstheme="minorHAnsi"/>
                <w:b/>
                <w:bCs/>
                <w:color w:val="3C4043"/>
                <w:sz w:val="22"/>
                <w:szCs w:val="22"/>
              </w:rPr>
              <w:t xml:space="preserve"> 0844 225 1295</w:t>
            </w:r>
          </w:p>
          <w:p w14:paraId="21B9F7EF" w14:textId="77777777" w:rsidR="00BF5EEE" w:rsidRPr="005E3A39" w:rsidRDefault="00BF5EEE" w:rsidP="00BF5EEE">
            <w:pPr>
              <w:pStyle w:val="m3812522574888900744msolistparagraph"/>
              <w:numPr>
                <w:ilvl w:val="1"/>
                <w:numId w:val="6"/>
              </w:numPr>
              <w:spacing w:before="0" w:beforeAutospacing="0" w:after="0" w:afterAutospacing="0"/>
              <w:ind w:hanging="357"/>
              <w:rPr>
                <w:rFonts w:asciiTheme="minorHAnsi" w:hAnsiTheme="minorHAnsi" w:cstheme="minorHAnsi"/>
              </w:rPr>
            </w:pPr>
            <w:r w:rsidRPr="005E3A39">
              <w:rPr>
                <w:rFonts w:asciiTheme="minorHAnsi" w:eastAsia="Times New Roman" w:hAnsiTheme="minorHAnsi" w:cstheme="minorHAnsi"/>
                <w:b/>
                <w:bCs/>
              </w:rPr>
              <w:t xml:space="preserve">Wirral schools contact </w:t>
            </w:r>
            <w:r w:rsidRPr="005E3A39">
              <w:rPr>
                <w:rFonts w:asciiTheme="minorHAnsi" w:hAnsiTheme="minorHAnsi" w:cstheme="minorHAnsi"/>
              </w:rPr>
              <w:t xml:space="preserve">Wirral LA covid helpline 0151 666 3600. Email: </w:t>
            </w:r>
            <w:hyperlink r:id="rId17" w:history="1">
              <w:r w:rsidRPr="005E3A39">
                <w:rPr>
                  <w:rStyle w:val="Hyperlink"/>
                  <w:rFonts w:asciiTheme="minorHAnsi" w:hAnsiTheme="minorHAnsi" w:cstheme="minorHAnsi"/>
                </w:rPr>
                <w:t>covidschoolsupport@wirral.gov.uk</w:t>
              </w:r>
            </w:hyperlink>
          </w:p>
          <w:p w14:paraId="277EC6D3" w14:textId="77777777" w:rsidR="00BF5EEE" w:rsidRPr="005E3A39" w:rsidRDefault="00BF5EEE" w:rsidP="00BF5EEE">
            <w:pPr>
              <w:rPr>
                <w:rFonts w:asciiTheme="minorHAnsi" w:hAnsiTheme="minorHAnsi" w:cstheme="minorHAnsi"/>
                <w:b/>
                <w:bCs/>
                <w:color w:val="7030A0"/>
                <w:sz w:val="22"/>
                <w:szCs w:val="22"/>
              </w:rPr>
            </w:pPr>
          </w:p>
        </w:tc>
        <w:tc>
          <w:tcPr>
            <w:tcW w:w="1710" w:type="dxa"/>
          </w:tcPr>
          <w:p w14:paraId="379FBB3A" w14:textId="77777777" w:rsidR="00BF5EEE" w:rsidRPr="002C4A80" w:rsidRDefault="00BF5EEE" w:rsidP="00BF5EEE">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459E61EC" w14:textId="735FBEC2" w:rsidR="00BF5EEE" w:rsidRPr="00DA49AE" w:rsidRDefault="00BF5EEE" w:rsidP="00BF5EEE">
            <w:pPr>
              <w:pStyle w:val="Header"/>
              <w:tabs>
                <w:tab w:val="clear" w:pos="4153"/>
                <w:tab w:val="clear" w:pos="8306"/>
              </w:tabs>
              <w:rPr>
                <w:rFonts w:asciiTheme="minorHAnsi" w:hAnsiTheme="minorHAnsi" w:cstheme="minorHAnsi"/>
                <w:b/>
                <w:color w:val="FF0000"/>
                <w:sz w:val="22"/>
                <w:szCs w:val="22"/>
              </w:rPr>
            </w:pPr>
          </w:p>
        </w:tc>
        <w:tc>
          <w:tcPr>
            <w:tcW w:w="2551" w:type="dxa"/>
          </w:tcPr>
          <w:p w14:paraId="681F6955" w14:textId="1655C47D" w:rsidR="00BF5EEE" w:rsidRPr="00DA49AE" w:rsidRDefault="00BF5EEE" w:rsidP="00BF5EEE">
            <w:pPr>
              <w:pStyle w:val="Header"/>
              <w:tabs>
                <w:tab w:val="clear" w:pos="4153"/>
                <w:tab w:val="clear" w:pos="8306"/>
              </w:tabs>
              <w:rPr>
                <w:rFonts w:asciiTheme="minorHAnsi" w:hAnsiTheme="minorHAnsi" w:cstheme="minorHAnsi"/>
                <w:sz w:val="22"/>
                <w:szCs w:val="22"/>
                <w:highlight w:val="yellow"/>
              </w:rPr>
            </w:pPr>
          </w:p>
        </w:tc>
      </w:tr>
      <w:tr w:rsidR="00FF5635" w:rsidRPr="00DA49AE" w14:paraId="7811947A" w14:textId="77777777" w:rsidTr="00356E53">
        <w:trPr>
          <w:trHeight w:val="540"/>
        </w:trPr>
        <w:tc>
          <w:tcPr>
            <w:tcW w:w="2802" w:type="dxa"/>
          </w:tcPr>
          <w:p w14:paraId="57B06611" w14:textId="3B260007" w:rsidR="00FF5635" w:rsidRPr="00D70359" w:rsidRDefault="00FF5635" w:rsidP="00FF5635">
            <w:pPr>
              <w:rPr>
                <w:rFonts w:asciiTheme="minorHAnsi" w:hAnsiTheme="minorHAnsi" w:cstheme="minorHAnsi"/>
                <w:b/>
                <w:bCs/>
                <w:sz w:val="22"/>
                <w:szCs w:val="22"/>
              </w:rPr>
            </w:pPr>
            <w:r>
              <w:rPr>
                <w:rFonts w:asciiTheme="minorHAnsi" w:hAnsiTheme="minorHAnsi" w:cstheme="minorHAnsi"/>
                <w:b/>
                <w:bCs/>
                <w:sz w:val="22"/>
                <w:szCs w:val="22"/>
              </w:rPr>
              <w:lastRenderedPageBreak/>
              <w:t>C</w:t>
            </w:r>
            <w:r w:rsidRPr="00D70359">
              <w:rPr>
                <w:rFonts w:asciiTheme="minorHAnsi" w:hAnsiTheme="minorHAnsi" w:cstheme="minorHAnsi"/>
                <w:b/>
                <w:bCs/>
                <w:sz w:val="22"/>
                <w:szCs w:val="22"/>
              </w:rPr>
              <w:t xml:space="preserve">lose contacts </w:t>
            </w:r>
          </w:p>
          <w:p w14:paraId="25488E2B" w14:textId="77777777" w:rsidR="00FF5635" w:rsidRPr="00D70359" w:rsidRDefault="00FF5635" w:rsidP="00FF5635">
            <w:pPr>
              <w:rPr>
                <w:rFonts w:asciiTheme="minorHAnsi" w:hAnsiTheme="minorHAnsi" w:cstheme="minorHAnsi"/>
                <w:b/>
                <w:bCs/>
                <w:sz w:val="22"/>
                <w:szCs w:val="22"/>
              </w:rPr>
            </w:pPr>
          </w:p>
          <w:p w14:paraId="6B82C1FD" w14:textId="77777777" w:rsidR="00FF5635" w:rsidRPr="00D70359" w:rsidRDefault="00FF5635" w:rsidP="00FF5635">
            <w:pPr>
              <w:pStyle w:val="m-7304829772552820756msolistparagraph"/>
              <w:rPr>
                <w:rFonts w:asciiTheme="minorHAnsi" w:hAnsiTheme="minorHAnsi" w:cstheme="minorHAnsi"/>
                <w:b/>
                <w:bCs/>
                <w:color w:val="7030A0"/>
              </w:rPr>
            </w:pPr>
            <w:r w:rsidRPr="00D70359">
              <w:rPr>
                <w:rFonts w:asciiTheme="minorHAnsi" w:hAnsiTheme="minorHAnsi" w:cstheme="minorHAnsi"/>
                <w:b/>
                <w:bCs/>
                <w:color w:val="7030A0"/>
              </w:rPr>
              <w:t xml:space="preserve">All settings unless indicated </w:t>
            </w:r>
          </w:p>
          <w:p w14:paraId="34327E9F" w14:textId="0214BA22" w:rsidR="00FF5635" w:rsidRDefault="00FF5635" w:rsidP="00FF5635">
            <w:pPr>
              <w:shd w:val="clear" w:color="auto" w:fill="FFFFFF"/>
              <w:rPr>
                <w:rFonts w:asciiTheme="minorHAnsi" w:hAnsiTheme="minorHAnsi" w:cstheme="minorHAnsi"/>
                <w:b/>
                <w:sz w:val="22"/>
                <w:szCs w:val="22"/>
                <w:highlight w:val="green"/>
              </w:rPr>
            </w:pPr>
          </w:p>
        </w:tc>
        <w:tc>
          <w:tcPr>
            <w:tcW w:w="2779" w:type="dxa"/>
          </w:tcPr>
          <w:p w14:paraId="1030666B" w14:textId="798FF697" w:rsidR="00FF5635" w:rsidRPr="00DA49AE" w:rsidRDefault="00FF5635" w:rsidP="00FF5635">
            <w:pPr>
              <w:pStyle w:val="Header"/>
              <w:tabs>
                <w:tab w:val="clear" w:pos="4153"/>
                <w:tab w:val="clear" w:pos="8306"/>
              </w:tabs>
              <w:rPr>
                <w:rFonts w:asciiTheme="minorHAnsi" w:hAnsiTheme="minorHAnsi" w:cstheme="minorHAnsi"/>
                <w:b/>
                <w:sz w:val="22"/>
                <w:szCs w:val="22"/>
              </w:rPr>
            </w:pPr>
            <w:r w:rsidRPr="00D70359">
              <w:rPr>
                <w:rFonts w:asciiTheme="minorHAnsi" w:hAnsiTheme="minorHAnsi" w:cstheme="minorHAnsi"/>
                <w:b/>
                <w:bCs/>
                <w:sz w:val="22"/>
                <w:szCs w:val="22"/>
              </w:rPr>
              <w:t>Staff, pupils, visitors, contractors increased risk of transmission of COVID 19</w:t>
            </w:r>
          </w:p>
        </w:tc>
        <w:tc>
          <w:tcPr>
            <w:tcW w:w="6009" w:type="dxa"/>
          </w:tcPr>
          <w:p w14:paraId="22F3FD7D" w14:textId="77777777" w:rsidR="00FF5635" w:rsidRDefault="00FF5635" w:rsidP="00FF5635">
            <w:pPr>
              <w:rPr>
                <w:rFonts w:asciiTheme="minorHAnsi" w:hAnsiTheme="minorHAnsi" w:cstheme="minorHAnsi"/>
                <w:b/>
                <w:bCs/>
                <w:color w:val="7030A0"/>
                <w:sz w:val="22"/>
                <w:szCs w:val="22"/>
              </w:rPr>
            </w:pPr>
            <w:r w:rsidRPr="001F515D">
              <w:rPr>
                <w:rFonts w:asciiTheme="minorHAnsi" w:hAnsiTheme="minorHAnsi" w:cstheme="minorHAnsi"/>
                <w:b/>
                <w:bCs/>
                <w:color w:val="7030A0"/>
                <w:sz w:val="22"/>
                <w:szCs w:val="22"/>
              </w:rPr>
              <w:t>All settings</w:t>
            </w:r>
          </w:p>
          <w:p w14:paraId="055056FE" w14:textId="77777777" w:rsidR="00FF5635" w:rsidRPr="006A2A81" w:rsidRDefault="00FF5635" w:rsidP="00FF5635">
            <w:pPr>
              <w:pStyle w:val="ListParagraph"/>
              <w:numPr>
                <w:ilvl w:val="0"/>
                <w:numId w:val="48"/>
              </w:numPr>
              <w:rPr>
                <w:rFonts w:asciiTheme="minorHAnsi" w:hAnsiTheme="minorHAnsi" w:cstheme="minorHAnsi"/>
              </w:rPr>
            </w:pPr>
            <w:r w:rsidRPr="006A2A81">
              <w:rPr>
                <w:b/>
                <w:bCs/>
              </w:rPr>
              <w:t>From 24 February,</w:t>
            </w:r>
            <w:r>
              <w:t xml:space="preserve"> routine contact tracing will end. Contacts will no longer be required to self-isolate or advised to take daily tests. </w:t>
            </w:r>
          </w:p>
          <w:p w14:paraId="7625F2B0" w14:textId="77777777" w:rsidR="00FF5635" w:rsidRPr="003415A8" w:rsidRDefault="00FF5635" w:rsidP="00FF5635">
            <w:pPr>
              <w:pStyle w:val="ListParagraph"/>
              <w:numPr>
                <w:ilvl w:val="0"/>
                <w:numId w:val="48"/>
              </w:numPr>
              <w:rPr>
                <w:rFonts w:asciiTheme="minorHAnsi" w:hAnsiTheme="minorHAnsi" w:cstheme="minorHAnsi"/>
              </w:rPr>
            </w:pPr>
            <w:r>
              <w:t xml:space="preserve">School will no longer ask </w:t>
            </w:r>
            <w:r w:rsidRPr="00993B96">
              <w:rPr>
                <w:b/>
                <w:bCs/>
              </w:rPr>
              <w:t>fully vaccinated</w:t>
            </w:r>
            <w:r>
              <w:t xml:space="preserve"> close contacts and those under the age of 18 to test daily for 7 days</w:t>
            </w:r>
          </w:p>
          <w:p w14:paraId="28DC2E6B" w14:textId="77777777" w:rsidR="00FF5635" w:rsidRPr="00430A58" w:rsidRDefault="00FF5635" w:rsidP="00FF5635">
            <w:pPr>
              <w:pStyle w:val="ListParagraph"/>
              <w:numPr>
                <w:ilvl w:val="0"/>
                <w:numId w:val="48"/>
              </w:numPr>
              <w:rPr>
                <w:rFonts w:asciiTheme="minorHAnsi" w:hAnsiTheme="minorHAnsi" w:cstheme="minorHAnsi"/>
              </w:rPr>
            </w:pPr>
            <w:r>
              <w:t xml:space="preserve">Close contacts </w:t>
            </w:r>
            <w:proofErr w:type="gramStart"/>
            <w:r>
              <w:t>who</w:t>
            </w:r>
            <w:proofErr w:type="gramEnd"/>
            <w:r>
              <w:t xml:space="preserve"> are </w:t>
            </w:r>
            <w:r>
              <w:rPr>
                <w:b/>
                <w:bCs/>
              </w:rPr>
              <w:t>un</w:t>
            </w:r>
            <w:r w:rsidRPr="00993B96">
              <w:rPr>
                <w:b/>
                <w:bCs/>
              </w:rPr>
              <w:t>vaccinated</w:t>
            </w:r>
            <w:r>
              <w:t xml:space="preserve"> are no longer required to self-isolate.</w:t>
            </w:r>
          </w:p>
          <w:p w14:paraId="21ED88AD" w14:textId="77777777" w:rsidR="00FF5635" w:rsidRPr="00430A58" w:rsidRDefault="00FF5635" w:rsidP="00FF5635">
            <w:pPr>
              <w:pStyle w:val="ListParagraph"/>
              <w:numPr>
                <w:ilvl w:val="0"/>
                <w:numId w:val="48"/>
              </w:numPr>
            </w:pPr>
            <w:proofErr w:type="gramStart"/>
            <w:r w:rsidRPr="00184E34">
              <w:t>Children and young people who usually attend an education or childcare setting and who live with someone who has</w:t>
            </w:r>
            <w:proofErr w:type="gramEnd"/>
            <w:r w:rsidRPr="00184E34">
              <w:t xml:space="preserve"> COVID-19 should continue to attend the setting as normal.</w:t>
            </w:r>
          </w:p>
          <w:p w14:paraId="30A12B77" w14:textId="77777777" w:rsidR="00FF5635" w:rsidRPr="006A2A81" w:rsidRDefault="00FF5635" w:rsidP="00FF5635">
            <w:pPr>
              <w:pStyle w:val="ListParagraph"/>
              <w:numPr>
                <w:ilvl w:val="0"/>
                <w:numId w:val="48"/>
              </w:numPr>
              <w:rPr>
                <w:rFonts w:asciiTheme="minorHAnsi" w:hAnsiTheme="minorHAnsi" w:cstheme="minorHAnsi"/>
              </w:rPr>
            </w:pPr>
            <w:r>
              <w:t>Contacts are advised to take precautions to reduce risk to themselves and other people:</w:t>
            </w:r>
          </w:p>
          <w:p w14:paraId="320D4D2C" w14:textId="77777777" w:rsidR="00FF5635" w:rsidRPr="00184E34" w:rsidRDefault="00FF5635" w:rsidP="00FF5635">
            <w:pPr>
              <w:pStyle w:val="ListParagraph"/>
              <w:numPr>
                <w:ilvl w:val="1"/>
                <w:numId w:val="48"/>
              </w:numPr>
            </w:pPr>
            <w:r w:rsidRPr="00184E34">
              <w:t>minimise contact with the person who has COVID-19</w:t>
            </w:r>
          </w:p>
          <w:p w14:paraId="43565BC3" w14:textId="77777777" w:rsidR="00FF5635" w:rsidRPr="00184E34" w:rsidRDefault="00FF5635" w:rsidP="00FF5635">
            <w:pPr>
              <w:pStyle w:val="ListParagraph"/>
              <w:numPr>
                <w:ilvl w:val="1"/>
                <w:numId w:val="48"/>
              </w:numPr>
            </w:pPr>
            <w:r w:rsidRPr="00184E34">
              <w:t>work from home if you are able to do so</w:t>
            </w:r>
          </w:p>
          <w:p w14:paraId="630B2C51" w14:textId="77777777" w:rsidR="00FF5635" w:rsidRPr="00184E34" w:rsidRDefault="00FF5635" w:rsidP="00FF5635">
            <w:pPr>
              <w:pStyle w:val="ListParagraph"/>
              <w:numPr>
                <w:ilvl w:val="1"/>
                <w:numId w:val="48"/>
              </w:numPr>
            </w:pPr>
            <w:r w:rsidRPr="00184E34">
              <w:t>avoid contact with anyone you know who is at </w:t>
            </w:r>
            <w:hyperlink r:id="rId18" w:anchor="higherrisk" w:history="1">
              <w:r w:rsidRPr="00184E34">
                <w:rPr>
                  <w:rStyle w:val="Hyperlink"/>
                </w:rPr>
                <w:t>higher risk of becoming severely unwell</w:t>
              </w:r>
            </w:hyperlink>
            <w:r w:rsidRPr="00184E34">
              <w:t> if they are infected with COVID-19, especially those with a </w:t>
            </w:r>
            <w:hyperlink r:id="rId19" w:history="1">
              <w:r w:rsidRPr="00184E34">
                <w:rPr>
                  <w:rStyle w:val="Hyperlink"/>
                </w:rPr>
                <w:t>severely weakened immune system</w:t>
              </w:r>
            </w:hyperlink>
          </w:p>
          <w:p w14:paraId="3EB00F85" w14:textId="77777777" w:rsidR="00FF5635" w:rsidRPr="00184E34" w:rsidRDefault="00FF5635" w:rsidP="00FF5635">
            <w:pPr>
              <w:pStyle w:val="ListParagraph"/>
              <w:numPr>
                <w:ilvl w:val="1"/>
                <w:numId w:val="48"/>
              </w:numPr>
            </w:pPr>
            <w:r w:rsidRPr="00184E34">
              <w:lastRenderedPageBreak/>
              <w:t>limit close contact with other people outside your household, especially in crowded, enclosed or poorly ventilated spaces</w:t>
            </w:r>
          </w:p>
          <w:p w14:paraId="035030F8" w14:textId="77777777" w:rsidR="00FF5635" w:rsidRPr="00184E34" w:rsidRDefault="00FF5635" w:rsidP="00FF5635">
            <w:pPr>
              <w:pStyle w:val="ListParagraph"/>
              <w:numPr>
                <w:ilvl w:val="1"/>
                <w:numId w:val="48"/>
              </w:numPr>
            </w:pPr>
            <w:r w:rsidRPr="00184E34">
              <w:t>wear a well-fitting </w:t>
            </w:r>
            <w:hyperlink r:id="rId20" w:history="1">
              <w:r w:rsidRPr="00184E34">
                <w:rPr>
                  <w:rStyle w:val="Hyperlink"/>
                </w:rPr>
                <w:t>face covering</w:t>
              </w:r>
            </w:hyperlink>
            <w:r w:rsidRPr="00184E34">
              <w:t> made with multiple layers or a surgical face mask in crowded, enclosed or poorly ventilated spaces and where you are in close contact with other people</w:t>
            </w:r>
          </w:p>
          <w:p w14:paraId="10024075" w14:textId="77777777" w:rsidR="00FF5635" w:rsidRDefault="00FF5635" w:rsidP="00FF5635">
            <w:pPr>
              <w:pStyle w:val="ListParagraph"/>
              <w:numPr>
                <w:ilvl w:val="1"/>
                <w:numId w:val="48"/>
              </w:numPr>
            </w:pPr>
            <w:proofErr w:type="gramStart"/>
            <w:r w:rsidRPr="00184E34">
              <w:t>pay</w:t>
            </w:r>
            <w:proofErr w:type="gramEnd"/>
            <w:r w:rsidRPr="00184E34">
              <w:t xml:space="preserve"> close attention to the </w:t>
            </w:r>
            <w:hyperlink r:id="rId21" w:anchor="symptoms" w:history="1">
              <w:r w:rsidRPr="00184E34">
                <w:rPr>
                  <w:rStyle w:val="Hyperlink"/>
                </w:rPr>
                <w:t>main symptoms of COVID-19</w:t>
              </w:r>
            </w:hyperlink>
            <w:r w:rsidRPr="00184E34">
              <w:t>. If you develop any of these symptoms, </w:t>
            </w:r>
            <w:hyperlink r:id="rId22" w:history="1">
              <w:r w:rsidRPr="00184E34">
                <w:rPr>
                  <w:rStyle w:val="Hyperlink"/>
                </w:rPr>
                <w:t>order a PCR test</w:t>
              </w:r>
            </w:hyperlink>
            <w:r w:rsidRPr="00184E34">
              <w:t>. You are advised to stay at home and avoid contact with other people while you are waiting for your test result</w:t>
            </w:r>
          </w:p>
          <w:p w14:paraId="2BD5C361" w14:textId="700F24C3" w:rsidR="00FF5635" w:rsidRPr="00FF5635" w:rsidRDefault="00FF5635" w:rsidP="00FF5635">
            <w:pPr>
              <w:pStyle w:val="ListParagraph"/>
              <w:numPr>
                <w:ilvl w:val="1"/>
                <w:numId w:val="48"/>
              </w:numPr>
            </w:pPr>
            <w:r w:rsidRPr="00184E34">
              <w:t>Follow this advice for 10 days after the day the person you live or stayed with symptoms started (or the day their test was taken if they did not have symptoms).</w:t>
            </w:r>
          </w:p>
        </w:tc>
        <w:tc>
          <w:tcPr>
            <w:tcW w:w="1710" w:type="dxa"/>
          </w:tcPr>
          <w:p w14:paraId="53A1C078" w14:textId="77777777" w:rsidR="00FF5635" w:rsidRPr="002C4A80" w:rsidRDefault="00FF5635" w:rsidP="00FF5635">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42B53608" w14:textId="76631ECE" w:rsidR="00FF5635" w:rsidRPr="00DA49AE" w:rsidRDefault="00FF5635" w:rsidP="002C4A80">
            <w:pPr>
              <w:pStyle w:val="Header"/>
              <w:tabs>
                <w:tab w:val="clear" w:pos="4153"/>
                <w:tab w:val="clear" w:pos="8306"/>
              </w:tabs>
              <w:rPr>
                <w:rFonts w:asciiTheme="minorHAnsi" w:hAnsiTheme="minorHAnsi" w:cstheme="minorHAnsi"/>
                <w:b/>
                <w:color w:val="FF0000"/>
                <w:sz w:val="22"/>
                <w:szCs w:val="22"/>
              </w:rPr>
            </w:pPr>
          </w:p>
        </w:tc>
        <w:tc>
          <w:tcPr>
            <w:tcW w:w="2551" w:type="dxa"/>
          </w:tcPr>
          <w:p w14:paraId="7B87DF51"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268F2894"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5D147CDF"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76075F4F"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13E053E9"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1FFFCF03"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33B576DD" w14:textId="77777777" w:rsidR="00FF5635" w:rsidRDefault="00FF5635" w:rsidP="00FF5635">
            <w:pPr>
              <w:pStyle w:val="Header"/>
              <w:tabs>
                <w:tab w:val="clear" w:pos="4153"/>
                <w:tab w:val="clear" w:pos="8306"/>
              </w:tabs>
              <w:rPr>
                <w:rFonts w:asciiTheme="minorHAnsi" w:hAnsiTheme="minorHAnsi" w:cstheme="minorHAnsi"/>
                <w:sz w:val="22"/>
                <w:szCs w:val="22"/>
              </w:rPr>
            </w:pPr>
          </w:p>
          <w:p w14:paraId="3CE6A9EC" w14:textId="5DBA147A" w:rsidR="00FF5635" w:rsidRPr="00DA49AE" w:rsidRDefault="00FF5635" w:rsidP="00FF5635">
            <w:pPr>
              <w:pStyle w:val="Header"/>
              <w:tabs>
                <w:tab w:val="clear" w:pos="4153"/>
                <w:tab w:val="clear" w:pos="8306"/>
              </w:tabs>
              <w:rPr>
                <w:rFonts w:asciiTheme="minorHAnsi" w:hAnsiTheme="minorHAnsi" w:cstheme="minorHAnsi"/>
                <w:sz w:val="22"/>
                <w:szCs w:val="22"/>
                <w:highlight w:val="yellow"/>
              </w:rPr>
            </w:pPr>
          </w:p>
        </w:tc>
      </w:tr>
      <w:tr w:rsidR="00F47547" w:rsidRPr="00DA49AE" w14:paraId="3DC986A3" w14:textId="77777777" w:rsidTr="00356E53">
        <w:trPr>
          <w:trHeight w:val="540"/>
        </w:trPr>
        <w:tc>
          <w:tcPr>
            <w:tcW w:w="2802" w:type="dxa"/>
          </w:tcPr>
          <w:p w14:paraId="77A585AE" w14:textId="60176811" w:rsidR="00F47547" w:rsidRPr="00F47547" w:rsidRDefault="00F47547" w:rsidP="00F47547">
            <w:pPr>
              <w:shd w:val="clear" w:color="auto" w:fill="FFFFFF"/>
              <w:rPr>
                <w:rFonts w:asciiTheme="minorHAnsi" w:hAnsiTheme="minorHAnsi" w:cstheme="minorHAnsi"/>
                <w:b/>
                <w:sz w:val="22"/>
                <w:szCs w:val="22"/>
              </w:rPr>
            </w:pPr>
            <w:r w:rsidRPr="00F47547">
              <w:rPr>
                <w:rFonts w:asciiTheme="minorHAnsi" w:hAnsiTheme="minorHAnsi" w:cstheme="minorHAnsi"/>
                <w:b/>
                <w:sz w:val="22"/>
                <w:szCs w:val="22"/>
              </w:rPr>
              <w:lastRenderedPageBreak/>
              <w:t xml:space="preserve">Positive case - staff </w:t>
            </w:r>
          </w:p>
          <w:p w14:paraId="240660AB" w14:textId="77777777" w:rsidR="00F47547" w:rsidRDefault="00F47547" w:rsidP="00F47547">
            <w:pPr>
              <w:shd w:val="clear" w:color="auto" w:fill="FFFFFF"/>
              <w:rPr>
                <w:rFonts w:asciiTheme="minorHAnsi" w:hAnsiTheme="minorHAnsi" w:cstheme="minorHAnsi"/>
                <w:b/>
                <w:sz w:val="22"/>
                <w:szCs w:val="22"/>
                <w:highlight w:val="green"/>
              </w:rPr>
            </w:pPr>
          </w:p>
          <w:p w14:paraId="633B0F7B" w14:textId="23B74EB9" w:rsidR="00F47547" w:rsidRPr="000C5D85" w:rsidRDefault="00F47547" w:rsidP="00F47547">
            <w:pPr>
              <w:pStyle w:val="Header"/>
              <w:tabs>
                <w:tab w:val="clear" w:pos="4153"/>
                <w:tab w:val="clear" w:pos="8306"/>
              </w:tabs>
              <w:rPr>
                <w:rFonts w:asciiTheme="minorHAnsi" w:hAnsiTheme="minorHAnsi" w:cstheme="minorHAnsi"/>
                <w:b/>
                <w:sz w:val="22"/>
                <w:szCs w:val="22"/>
                <w:highlight w:val="green"/>
              </w:rPr>
            </w:pPr>
            <w:r w:rsidRPr="00BE7D44">
              <w:rPr>
                <w:rFonts w:asciiTheme="minorHAnsi" w:hAnsiTheme="minorHAnsi" w:cstheme="minorHAnsi"/>
                <w:b/>
                <w:color w:val="7030A0"/>
                <w:sz w:val="22"/>
                <w:szCs w:val="22"/>
              </w:rPr>
              <w:t>All settings unless indicated</w:t>
            </w:r>
          </w:p>
        </w:tc>
        <w:tc>
          <w:tcPr>
            <w:tcW w:w="2779" w:type="dxa"/>
          </w:tcPr>
          <w:p w14:paraId="6BCDC496" w14:textId="4A53D770"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BE7D44">
              <w:rPr>
                <w:rFonts w:asciiTheme="minorHAnsi" w:hAnsiTheme="minorHAnsi" w:cstheme="minorHAnsi"/>
                <w:b/>
                <w:bCs/>
                <w:sz w:val="22"/>
                <w:szCs w:val="22"/>
              </w:rPr>
              <w:t>Staff, pupils, visitors, contractors increased risk of transmission of COVID 19</w:t>
            </w:r>
          </w:p>
        </w:tc>
        <w:tc>
          <w:tcPr>
            <w:tcW w:w="6009" w:type="dxa"/>
          </w:tcPr>
          <w:p w14:paraId="713DC0EF" w14:textId="77777777" w:rsidR="00F47547" w:rsidRPr="00430A58" w:rsidRDefault="00F47547" w:rsidP="00F47547">
            <w:pPr>
              <w:rPr>
                <w:rFonts w:asciiTheme="minorHAnsi" w:hAnsiTheme="minorHAnsi" w:cstheme="minorHAnsi"/>
                <w:b/>
                <w:bCs/>
                <w:color w:val="7030A0"/>
                <w:sz w:val="22"/>
                <w:szCs w:val="22"/>
              </w:rPr>
            </w:pPr>
            <w:r w:rsidRPr="00430A58">
              <w:rPr>
                <w:rFonts w:asciiTheme="minorHAnsi" w:hAnsiTheme="minorHAnsi" w:cstheme="minorHAnsi"/>
                <w:b/>
                <w:bCs/>
                <w:color w:val="7030A0"/>
                <w:sz w:val="22"/>
                <w:szCs w:val="22"/>
              </w:rPr>
              <w:t xml:space="preserve">All settings </w:t>
            </w:r>
          </w:p>
          <w:p w14:paraId="691F7D8B" w14:textId="77777777" w:rsidR="00F47547" w:rsidRPr="00184E34" w:rsidRDefault="00F47547" w:rsidP="00F47547">
            <w:pPr>
              <w:pStyle w:val="ListParagraph"/>
              <w:numPr>
                <w:ilvl w:val="0"/>
                <w:numId w:val="46"/>
              </w:numPr>
            </w:pPr>
            <w:r w:rsidRPr="00184E34">
              <w:t xml:space="preserve">School continues to advise adults and children who test positive to </w:t>
            </w:r>
            <w:hyperlink r:id="rId23" w:anchor=":~:text=If%20you%20have%20COVID%2D19%2C%20stay,areas%20such%20as%20kitchens%20and%20bathrooms" w:history="1">
              <w:r w:rsidRPr="00184E34">
                <w:rPr>
                  <w:rStyle w:val="Hyperlink"/>
                </w:rPr>
                <w:t>stay at home</w:t>
              </w:r>
            </w:hyperlink>
            <w:r w:rsidRPr="00184E34">
              <w:t xml:space="preserve"> and avoid contact with other people. After 5 days, they may choose to take a Lateral Flow Device (LFD) followed by another the next day - if both are negative, and they do not have a temperature, they can safely return to their normal routine. </w:t>
            </w:r>
          </w:p>
          <w:p w14:paraId="78202CE9" w14:textId="77777777" w:rsidR="00F47547" w:rsidRPr="00184E34" w:rsidRDefault="00F47547" w:rsidP="00F47547">
            <w:pPr>
              <w:pStyle w:val="ListParagraph"/>
              <w:numPr>
                <w:ilvl w:val="0"/>
                <w:numId w:val="46"/>
              </w:numPr>
            </w:pPr>
            <w:r w:rsidRPr="00184E34">
              <w:t>School will encourage those testing positive for COVID-19 to inform their close contacts so that they can follow new guidance.</w:t>
            </w:r>
          </w:p>
          <w:p w14:paraId="0567EAAC" w14:textId="77777777" w:rsidR="00F47547" w:rsidRPr="00184E34" w:rsidRDefault="00F47547" w:rsidP="00F47547">
            <w:pPr>
              <w:pStyle w:val="ListParagraph"/>
              <w:numPr>
                <w:ilvl w:val="0"/>
                <w:numId w:val="46"/>
              </w:numPr>
            </w:pPr>
            <w:r w:rsidRPr="00184E34">
              <w:t>School advises those who test positive should avoid contact with anyone in an at-risk group:</w:t>
            </w:r>
          </w:p>
          <w:p w14:paraId="7EA27E0E" w14:textId="77777777" w:rsidR="00F47547" w:rsidRPr="00184E34" w:rsidRDefault="00F47547" w:rsidP="00F47547">
            <w:pPr>
              <w:pStyle w:val="ListParagraph"/>
              <w:numPr>
                <w:ilvl w:val="1"/>
                <w:numId w:val="45"/>
              </w:numPr>
            </w:pPr>
            <w:r w:rsidRPr="00184E34">
              <w:t>older people</w:t>
            </w:r>
          </w:p>
          <w:p w14:paraId="3ACADA6B" w14:textId="77777777" w:rsidR="00F47547" w:rsidRPr="00184E34" w:rsidRDefault="00F47547" w:rsidP="00F47547">
            <w:pPr>
              <w:pStyle w:val="ListParagraph"/>
              <w:numPr>
                <w:ilvl w:val="1"/>
                <w:numId w:val="45"/>
              </w:numPr>
            </w:pPr>
            <w:r w:rsidRPr="00184E34">
              <w:t>those who are pregnant</w:t>
            </w:r>
          </w:p>
          <w:p w14:paraId="132A141D" w14:textId="77777777" w:rsidR="00F47547" w:rsidRPr="00184E34" w:rsidRDefault="00F47547" w:rsidP="00F47547">
            <w:pPr>
              <w:pStyle w:val="ListParagraph"/>
              <w:numPr>
                <w:ilvl w:val="1"/>
                <w:numId w:val="45"/>
              </w:numPr>
            </w:pPr>
            <w:r w:rsidRPr="00184E34">
              <w:t>those who are unvaccinated</w:t>
            </w:r>
          </w:p>
          <w:p w14:paraId="50525CD3" w14:textId="77777777" w:rsidR="00F47547" w:rsidRPr="00184E34" w:rsidRDefault="00F47547" w:rsidP="00F47547">
            <w:pPr>
              <w:pStyle w:val="ListParagraph"/>
              <w:numPr>
                <w:ilvl w:val="1"/>
                <w:numId w:val="45"/>
              </w:numPr>
            </w:pPr>
            <w:r w:rsidRPr="00184E34">
              <w:t>people of any age who have a </w:t>
            </w:r>
            <w:hyperlink r:id="rId24" w:history="1">
              <w:r w:rsidRPr="00184E34">
                <w:rPr>
                  <w:rStyle w:val="Hyperlink"/>
                </w:rPr>
                <w:t>severely weakened immune system</w:t>
              </w:r>
            </w:hyperlink>
          </w:p>
          <w:p w14:paraId="02BFDEA7" w14:textId="77777777" w:rsidR="00F47547" w:rsidRPr="00184E34" w:rsidRDefault="00F47547" w:rsidP="00F47547">
            <w:pPr>
              <w:pStyle w:val="ListParagraph"/>
              <w:numPr>
                <w:ilvl w:val="1"/>
                <w:numId w:val="45"/>
              </w:numPr>
            </w:pPr>
            <w:r w:rsidRPr="00184E34">
              <w:t>people of any age with </w:t>
            </w:r>
            <w:hyperlink r:id="rId25" w:history="1">
              <w:r w:rsidRPr="00184E34">
                <w:rPr>
                  <w:rStyle w:val="Hyperlink"/>
                </w:rPr>
                <w:t xml:space="preserve">certain long-term </w:t>
              </w:r>
              <w:r w:rsidRPr="00184E34">
                <w:rPr>
                  <w:rStyle w:val="Hyperlink"/>
                </w:rPr>
                <w:lastRenderedPageBreak/>
                <w:t>conditions</w:t>
              </w:r>
            </w:hyperlink>
          </w:p>
          <w:p w14:paraId="15CD5189" w14:textId="77777777" w:rsidR="00F47547" w:rsidRPr="00184E34" w:rsidRDefault="00F47547" w:rsidP="00F47547">
            <w:pPr>
              <w:pStyle w:val="ListParagraph"/>
              <w:numPr>
                <w:ilvl w:val="0"/>
                <w:numId w:val="47"/>
              </w:numPr>
            </w:pPr>
            <w:r>
              <w:t xml:space="preserve">Positive cases </w:t>
            </w:r>
            <w:r w:rsidRPr="00184E34">
              <w:t>who</w:t>
            </w:r>
            <w:r>
              <w:t xml:space="preserve"> need </w:t>
            </w:r>
            <w:r w:rsidRPr="00184E34">
              <w:t>to leave home while still infectious, should take the following steps to reduce the chance of passing on the infection to others:</w:t>
            </w:r>
          </w:p>
          <w:p w14:paraId="00BDB657" w14:textId="77777777" w:rsidR="00F47547" w:rsidRPr="00184E34" w:rsidRDefault="00F47547" w:rsidP="00F47547">
            <w:pPr>
              <w:pStyle w:val="ListParagraph"/>
              <w:numPr>
                <w:ilvl w:val="1"/>
                <w:numId w:val="47"/>
              </w:numPr>
            </w:pPr>
            <w:r w:rsidRPr="00184E34">
              <w:t>wear a well-fitting </w:t>
            </w:r>
            <w:hyperlink r:id="rId26" w:history="1">
              <w:r w:rsidRPr="00184E34">
                <w:rPr>
                  <w:rStyle w:val="Hyperlink"/>
                </w:rPr>
                <w:t>face covering</w:t>
              </w:r>
            </w:hyperlink>
            <w:r w:rsidRPr="00184E34">
              <w:t> made with multiple layers or a surgical face mask</w:t>
            </w:r>
          </w:p>
          <w:p w14:paraId="0908C941" w14:textId="77777777" w:rsidR="00F47547" w:rsidRPr="00184E34" w:rsidRDefault="00F47547" w:rsidP="00F47547">
            <w:pPr>
              <w:pStyle w:val="ListParagraph"/>
              <w:numPr>
                <w:ilvl w:val="1"/>
                <w:numId w:val="47"/>
              </w:numPr>
            </w:pPr>
            <w:r w:rsidRPr="00184E34">
              <w:t>avoid close contact with anyone you know who is at higher risk of becoming severely unwell if they are infected with COVID-19, especially those with a </w:t>
            </w:r>
            <w:hyperlink r:id="rId27" w:history="1">
              <w:r w:rsidRPr="00184E34">
                <w:rPr>
                  <w:rStyle w:val="Hyperlink"/>
                </w:rPr>
                <w:t>severely weakened immune system</w:t>
              </w:r>
            </w:hyperlink>
          </w:p>
          <w:p w14:paraId="311D6515" w14:textId="77777777" w:rsidR="00F47547" w:rsidRPr="00184E34" w:rsidRDefault="00F47547" w:rsidP="00F47547">
            <w:pPr>
              <w:pStyle w:val="ListParagraph"/>
              <w:numPr>
                <w:ilvl w:val="1"/>
                <w:numId w:val="47"/>
              </w:numPr>
            </w:pPr>
            <w:proofErr w:type="gramStart"/>
            <w:r w:rsidRPr="00184E34">
              <w:t>avoid</w:t>
            </w:r>
            <w:proofErr w:type="gramEnd"/>
            <w:r w:rsidRPr="00184E34">
              <w:t xml:space="preserve"> crowded places. If you need to take public transport, avoid busy times, for example by using off peak services</w:t>
            </w:r>
          </w:p>
          <w:p w14:paraId="4FBBAAE3" w14:textId="77777777" w:rsidR="00F47547" w:rsidRPr="00184E34" w:rsidRDefault="00F47547" w:rsidP="00F47547">
            <w:pPr>
              <w:pStyle w:val="ListParagraph"/>
              <w:numPr>
                <w:ilvl w:val="1"/>
                <w:numId w:val="47"/>
              </w:numPr>
            </w:pPr>
            <w:r w:rsidRPr="00184E34">
              <w:t>avoid large social gatherings and events, or anywhere that is poorly ventilated, crowded, or enclosed</w:t>
            </w:r>
          </w:p>
          <w:p w14:paraId="6D9796E6" w14:textId="77777777" w:rsidR="00F47547" w:rsidRPr="00184E34" w:rsidRDefault="00F47547" w:rsidP="00F47547">
            <w:pPr>
              <w:pStyle w:val="ListParagraph"/>
              <w:numPr>
                <w:ilvl w:val="1"/>
                <w:numId w:val="47"/>
              </w:numPr>
            </w:pPr>
            <w:proofErr w:type="gramStart"/>
            <w:r w:rsidRPr="00184E34">
              <w:t>limit</w:t>
            </w:r>
            <w:proofErr w:type="gramEnd"/>
            <w:r w:rsidRPr="00184E34">
              <w:t xml:space="preserve"> close contact with other people outside your household as much as possible. Meet outside and try and stay at least 2 metres apart from them</w:t>
            </w:r>
          </w:p>
          <w:p w14:paraId="6B84E233" w14:textId="77777777" w:rsidR="00F47547" w:rsidRDefault="00F47547" w:rsidP="00F47547">
            <w:pPr>
              <w:pStyle w:val="ListParagraph"/>
              <w:numPr>
                <w:ilvl w:val="1"/>
                <w:numId w:val="47"/>
              </w:numPr>
            </w:pPr>
            <w:r w:rsidRPr="00184E34">
              <w:t>take any exercise outdoors in places where you will not have contact with other people</w:t>
            </w:r>
          </w:p>
          <w:p w14:paraId="4FFBA5B4" w14:textId="63E6A70D" w:rsidR="00F47547" w:rsidRPr="002C4A80" w:rsidRDefault="00F47547" w:rsidP="002C4A80">
            <w:pPr>
              <w:pStyle w:val="ListParagraph"/>
              <w:numPr>
                <w:ilvl w:val="1"/>
                <w:numId w:val="47"/>
              </w:numPr>
              <w:rPr>
                <w:rFonts w:asciiTheme="minorHAnsi" w:hAnsiTheme="minorHAnsi" w:cstheme="minorHAnsi"/>
                <w:b/>
                <w:bCs/>
                <w:color w:val="7030A0"/>
              </w:rPr>
            </w:pPr>
            <w:r w:rsidRPr="002C4A80">
              <w:rPr>
                <w:rFonts w:asciiTheme="minorHAnsi" w:hAnsiTheme="minorHAnsi" w:cstheme="minorHAnsi"/>
              </w:rPr>
              <w:t>be especially careful with your hand and respiratory hygiene</w:t>
            </w:r>
          </w:p>
        </w:tc>
        <w:tc>
          <w:tcPr>
            <w:tcW w:w="1710" w:type="dxa"/>
          </w:tcPr>
          <w:p w14:paraId="3440079A"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0410C3EF" w14:textId="7E500D33"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12395DA0" w14:textId="3BDBE795"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45F4C069" w14:textId="77777777" w:rsidTr="00356E53">
        <w:trPr>
          <w:trHeight w:val="540"/>
        </w:trPr>
        <w:tc>
          <w:tcPr>
            <w:tcW w:w="2802" w:type="dxa"/>
          </w:tcPr>
          <w:p w14:paraId="19190E10" w14:textId="6DF22E30" w:rsidR="00F47547" w:rsidRDefault="00F47547" w:rsidP="00F47547">
            <w:pPr>
              <w:rPr>
                <w:rFonts w:asciiTheme="minorHAnsi" w:hAnsiTheme="minorHAnsi" w:cstheme="minorHAnsi"/>
                <w:sz w:val="22"/>
                <w:szCs w:val="22"/>
              </w:rPr>
            </w:pPr>
            <w:r w:rsidRPr="00476D40">
              <w:rPr>
                <w:rFonts w:asciiTheme="minorHAnsi" w:hAnsiTheme="minorHAnsi" w:cstheme="minorHAnsi"/>
                <w:b/>
                <w:bCs/>
                <w:sz w:val="22"/>
                <w:szCs w:val="22"/>
              </w:rPr>
              <w:lastRenderedPageBreak/>
              <w:t>Actions to consider once a threshold is reached</w:t>
            </w:r>
            <w:r w:rsidRPr="00BE7D44">
              <w:rPr>
                <w:rFonts w:asciiTheme="minorHAnsi" w:hAnsiTheme="minorHAnsi" w:cstheme="minorHAnsi"/>
                <w:sz w:val="22"/>
                <w:szCs w:val="22"/>
              </w:rPr>
              <w:t xml:space="preserve"> </w:t>
            </w:r>
          </w:p>
          <w:p w14:paraId="713D31FC" w14:textId="77777777" w:rsidR="00F47547" w:rsidRDefault="00F47547" w:rsidP="00F47547">
            <w:pPr>
              <w:rPr>
                <w:rFonts w:asciiTheme="minorHAnsi" w:hAnsiTheme="minorHAnsi" w:cstheme="minorHAnsi"/>
                <w:sz w:val="22"/>
                <w:szCs w:val="22"/>
              </w:rPr>
            </w:pPr>
          </w:p>
          <w:p w14:paraId="53B376E6" w14:textId="77777777" w:rsidR="00F47547" w:rsidRPr="00BE7D44" w:rsidRDefault="00F47547" w:rsidP="00F47547">
            <w:pPr>
              <w:rPr>
                <w:rFonts w:asciiTheme="minorHAnsi" w:hAnsiTheme="minorHAnsi" w:cstheme="minorHAnsi"/>
                <w:sz w:val="22"/>
                <w:szCs w:val="22"/>
              </w:rPr>
            </w:pPr>
            <w:r w:rsidRPr="00BE7D44">
              <w:rPr>
                <w:rFonts w:asciiTheme="minorHAnsi" w:hAnsiTheme="minorHAnsi" w:cstheme="minorHAnsi"/>
                <w:b/>
                <w:color w:val="7030A0"/>
                <w:sz w:val="22"/>
                <w:szCs w:val="22"/>
              </w:rPr>
              <w:t>All settings unless indicated</w:t>
            </w:r>
          </w:p>
          <w:p w14:paraId="4AD1880A" w14:textId="77777777" w:rsidR="00F47547" w:rsidRPr="000C5D85" w:rsidRDefault="00F47547" w:rsidP="00F47547">
            <w:pPr>
              <w:pStyle w:val="Header"/>
              <w:tabs>
                <w:tab w:val="clear" w:pos="4153"/>
                <w:tab w:val="clear" w:pos="8306"/>
              </w:tabs>
              <w:rPr>
                <w:rFonts w:asciiTheme="minorHAnsi" w:hAnsiTheme="minorHAnsi" w:cstheme="minorHAnsi"/>
                <w:b/>
                <w:sz w:val="22"/>
                <w:szCs w:val="22"/>
                <w:highlight w:val="green"/>
              </w:rPr>
            </w:pPr>
          </w:p>
        </w:tc>
        <w:tc>
          <w:tcPr>
            <w:tcW w:w="2779" w:type="dxa"/>
          </w:tcPr>
          <w:p w14:paraId="635CB448" w14:textId="26E53431"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BE7D44">
              <w:rPr>
                <w:rFonts w:asciiTheme="minorHAnsi" w:hAnsiTheme="minorHAnsi" w:cstheme="minorHAnsi"/>
                <w:b/>
                <w:bCs/>
                <w:sz w:val="22"/>
                <w:szCs w:val="22"/>
              </w:rPr>
              <w:t>Staff, pupils, visitors, contractors increased risk of transmission of COVID 19</w:t>
            </w:r>
          </w:p>
        </w:tc>
        <w:tc>
          <w:tcPr>
            <w:tcW w:w="6009" w:type="dxa"/>
          </w:tcPr>
          <w:p w14:paraId="08AF5E0B" w14:textId="50BB24BB" w:rsidR="00F47547" w:rsidRPr="00EA780C" w:rsidRDefault="00F47547" w:rsidP="00F47547">
            <w:pPr>
              <w:pStyle w:val="ListParagraph"/>
              <w:numPr>
                <w:ilvl w:val="0"/>
                <w:numId w:val="27"/>
              </w:numPr>
              <w:rPr>
                <w:rFonts w:asciiTheme="minorHAnsi" w:hAnsiTheme="minorHAnsi" w:cstheme="minorHAnsi"/>
              </w:rPr>
            </w:pPr>
            <w:r>
              <w:rPr>
                <w:rFonts w:asciiTheme="minorHAnsi" w:hAnsiTheme="minorHAnsi" w:cstheme="minorHAnsi"/>
              </w:rPr>
              <w:t xml:space="preserve">If school reaches a </w:t>
            </w:r>
            <w:r w:rsidRPr="004E5FE7">
              <w:rPr>
                <w:rFonts w:asciiTheme="minorHAnsi" w:hAnsiTheme="minorHAnsi" w:cstheme="minorHAnsi"/>
              </w:rPr>
              <w:t>threshold</w:t>
            </w:r>
            <w:r>
              <w:rPr>
                <w:rFonts w:asciiTheme="minorHAnsi" w:hAnsiTheme="minorHAnsi" w:cstheme="minorHAnsi"/>
              </w:rPr>
              <w:t xml:space="preserve"> for extra action (See Thresholds for extra action above) s</w:t>
            </w:r>
            <w:r w:rsidRPr="00EA780C">
              <w:rPr>
                <w:rFonts w:asciiTheme="minorHAnsi" w:hAnsiTheme="minorHAnsi" w:cstheme="minorHAnsi"/>
              </w:rPr>
              <w:t>chool will:</w:t>
            </w:r>
          </w:p>
          <w:p w14:paraId="4AB78CA9" w14:textId="4352BBA2" w:rsidR="00F47547" w:rsidRPr="00010A38" w:rsidRDefault="00F47547" w:rsidP="00F47547">
            <w:pPr>
              <w:pStyle w:val="ListParagraph"/>
              <w:numPr>
                <w:ilvl w:val="1"/>
                <w:numId w:val="28"/>
              </w:numPr>
              <w:rPr>
                <w:rFonts w:asciiTheme="minorHAnsi" w:hAnsiTheme="minorHAnsi" w:cstheme="minorHAnsi"/>
              </w:rPr>
            </w:pPr>
            <w:r>
              <w:rPr>
                <w:rFonts w:asciiTheme="minorHAnsi" w:hAnsiTheme="minorHAnsi" w:cstheme="minorHAnsi"/>
              </w:rPr>
              <w:t>c</w:t>
            </w:r>
            <w:r w:rsidRPr="00010A38">
              <w:rPr>
                <w:rFonts w:asciiTheme="minorHAnsi" w:hAnsiTheme="minorHAnsi" w:cstheme="minorHAnsi"/>
              </w:rPr>
              <w:t xml:space="preserve">ontact local the DfE helpline &amp; HPT </w:t>
            </w:r>
          </w:p>
          <w:p w14:paraId="7E9BFFDD" w14:textId="77777777" w:rsidR="00F47547" w:rsidRPr="004870A4" w:rsidRDefault="00F47547" w:rsidP="00F47547">
            <w:pPr>
              <w:pStyle w:val="ListParagraph"/>
              <w:numPr>
                <w:ilvl w:val="1"/>
                <w:numId w:val="28"/>
              </w:numPr>
              <w:rPr>
                <w:rFonts w:asciiTheme="minorHAnsi" w:hAnsiTheme="minorHAnsi" w:cstheme="minorHAnsi"/>
              </w:rPr>
            </w:pPr>
            <w:proofErr w:type="gramStart"/>
            <w:r w:rsidRPr="004E5FE7">
              <w:rPr>
                <w:rFonts w:asciiTheme="minorHAnsi" w:hAnsiTheme="minorHAnsi" w:cstheme="minorHAnsi"/>
              </w:rPr>
              <w:t>review</w:t>
            </w:r>
            <w:proofErr w:type="gramEnd"/>
            <w:r w:rsidRPr="004E5FE7">
              <w:rPr>
                <w:rFonts w:asciiTheme="minorHAnsi" w:hAnsiTheme="minorHAnsi" w:cstheme="minorHAnsi"/>
              </w:rPr>
              <w:t xml:space="preserve"> and reinforce the testing, hygiene and ventilation measures already in place. </w:t>
            </w:r>
            <w:r>
              <w:rPr>
                <w:rFonts w:asciiTheme="minorHAnsi" w:hAnsiTheme="minorHAnsi" w:cstheme="minorHAnsi"/>
              </w:rPr>
              <w:t xml:space="preserve">And will </w:t>
            </w:r>
            <w:r w:rsidRPr="004870A4">
              <w:rPr>
                <w:rFonts w:asciiTheme="minorHAnsi" w:hAnsiTheme="minorHAnsi" w:cstheme="minorHAnsi"/>
              </w:rPr>
              <w:t xml:space="preserve">consider: </w:t>
            </w:r>
          </w:p>
          <w:p w14:paraId="41B3C4A2" w14:textId="77777777" w:rsidR="00F47547" w:rsidRPr="00534D65" w:rsidRDefault="00F47547" w:rsidP="00F47547">
            <w:pPr>
              <w:pStyle w:val="ListParagraph"/>
              <w:numPr>
                <w:ilvl w:val="2"/>
                <w:numId w:val="27"/>
              </w:numPr>
              <w:rPr>
                <w:rFonts w:asciiTheme="minorHAnsi" w:hAnsiTheme="minorHAnsi" w:cstheme="minorHAnsi"/>
              </w:rPr>
            </w:pPr>
            <w:r w:rsidRPr="00534D65">
              <w:rPr>
                <w:rFonts w:asciiTheme="minorHAnsi" w:hAnsiTheme="minorHAnsi" w:cstheme="minorHAnsi"/>
              </w:rPr>
              <w:t xml:space="preserve">whether any activities could take place outdoors, including exercise, assemblies, or classes </w:t>
            </w:r>
          </w:p>
          <w:p w14:paraId="288B64BA" w14:textId="77777777" w:rsidR="00F47547" w:rsidRPr="00534D65" w:rsidRDefault="00F47547" w:rsidP="00F47547">
            <w:pPr>
              <w:pStyle w:val="ListParagraph"/>
              <w:numPr>
                <w:ilvl w:val="2"/>
                <w:numId w:val="27"/>
              </w:numPr>
              <w:rPr>
                <w:rFonts w:asciiTheme="minorHAnsi" w:hAnsiTheme="minorHAnsi" w:cstheme="minorHAnsi"/>
              </w:rPr>
            </w:pPr>
            <w:r w:rsidRPr="00534D65">
              <w:rPr>
                <w:rFonts w:asciiTheme="minorHAnsi" w:hAnsiTheme="minorHAnsi" w:cstheme="minorHAnsi"/>
              </w:rPr>
              <w:t xml:space="preserve">ways to improve ventilation indoors, where </w:t>
            </w:r>
            <w:r w:rsidRPr="00534D65">
              <w:rPr>
                <w:rFonts w:asciiTheme="minorHAnsi" w:hAnsiTheme="minorHAnsi" w:cstheme="minorHAnsi"/>
              </w:rPr>
              <w:lastRenderedPageBreak/>
              <w:t xml:space="preserve">this would not significantly impact thermal comfort </w:t>
            </w:r>
          </w:p>
          <w:p w14:paraId="767D2763" w14:textId="658E69D7" w:rsidR="00F47547" w:rsidRPr="00EE6265" w:rsidRDefault="00F47547" w:rsidP="00F47547">
            <w:pPr>
              <w:pStyle w:val="ListParagraph"/>
              <w:numPr>
                <w:ilvl w:val="2"/>
                <w:numId w:val="27"/>
              </w:numPr>
              <w:rPr>
                <w:rFonts w:asciiTheme="minorHAnsi" w:hAnsiTheme="minorHAnsi" w:cstheme="minorHAnsi"/>
              </w:rPr>
            </w:pPr>
            <w:proofErr w:type="gramStart"/>
            <w:r w:rsidRPr="00534D65">
              <w:rPr>
                <w:rFonts w:asciiTheme="minorHAnsi" w:hAnsiTheme="minorHAnsi" w:cstheme="minorHAnsi"/>
              </w:rPr>
              <w:t>one-off</w:t>
            </w:r>
            <w:proofErr w:type="gramEnd"/>
            <w:r w:rsidRPr="00534D65">
              <w:rPr>
                <w:rFonts w:asciiTheme="minorHAnsi" w:hAnsiTheme="minorHAnsi" w:cstheme="minorHAnsi"/>
              </w:rPr>
              <w:t xml:space="preserve"> enhanced cleaning focussing on touch points and any shared equipment</w:t>
            </w:r>
            <w:r>
              <w:rPr>
                <w:rFonts w:asciiTheme="minorHAnsi" w:hAnsiTheme="minorHAnsi" w:cstheme="minorHAnsi"/>
              </w:rPr>
              <w:t>.</w:t>
            </w:r>
          </w:p>
        </w:tc>
        <w:tc>
          <w:tcPr>
            <w:tcW w:w="1710" w:type="dxa"/>
          </w:tcPr>
          <w:p w14:paraId="346DFB5B"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3A5CFD1F" w14:textId="3266CE20"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1C67675B" w14:textId="7D004ED4"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0FD085F5" w14:textId="77777777" w:rsidTr="00356E53">
        <w:trPr>
          <w:trHeight w:val="540"/>
        </w:trPr>
        <w:tc>
          <w:tcPr>
            <w:tcW w:w="2802" w:type="dxa"/>
          </w:tcPr>
          <w:p w14:paraId="1E885541" w14:textId="2CFE7A7E"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Face coverings </w:t>
            </w:r>
          </w:p>
        </w:tc>
        <w:tc>
          <w:tcPr>
            <w:tcW w:w="2779" w:type="dxa"/>
          </w:tcPr>
          <w:p w14:paraId="6F3B6EA2" w14:textId="4DAFBBDB"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0BF41C19" w14:textId="77777777" w:rsidR="00F47547" w:rsidRDefault="00F47547" w:rsidP="00F47547"/>
          <w:p w14:paraId="2EE6A7B3" w14:textId="77777777" w:rsidR="00F47547" w:rsidRPr="007F4678" w:rsidRDefault="00F47547" w:rsidP="00F47547">
            <w:pPr>
              <w:rPr>
                <w:rFonts w:asciiTheme="minorHAnsi" w:hAnsiTheme="minorHAnsi" w:cstheme="minorHAnsi"/>
                <w:sz w:val="22"/>
                <w:szCs w:val="22"/>
              </w:rPr>
            </w:pPr>
            <w:r w:rsidRPr="007F4678">
              <w:rPr>
                <w:rFonts w:asciiTheme="minorHAnsi" w:hAnsiTheme="minorHAnsi" w:cstheme="minorHAnsi"/>
                <w:b/>
                <w:bCs/>
                <w:sz w:val="22"/>
                <w:szCs w:val="22"/>
              </w:rPr>
              <w:t>Face coverings</w:t>
            </w:r>
            <w:r w:rsidRPr="007F4678">
              <w:rPr>
                <w:rFonts w:asciiTheme="minorHAnsi" w:hAnsiTheme="minorHAnsi" w:cstheme="minorHAnsi"/>
                <w:sz w:val="22"/>
                <w:szCs w:val="22"/>
              </w:rPr>
              <w:t xml:space="preserve"> </w:t>
            </w:r>
          </w:p>
          <w:p w14:paraId="61BC55D7" w14:textId="77777777" w:rsidR="00F47547" w:rsidRDefault="00F47547" w:rsidP="00F47547">
            <w:r w:rsidRPr="007F4678">
              <w:rPr>
                <w:rFonts w:asciiTheme="minorHAnsi" w:hAnsiTheme="minorHAnsi" w:cstheme="minorHAnsi"/>
                <w:i/>
                <w:iCs/>
                <w:sz w:val="22"/>
                <w:szCs w:val="22"/>
              </w:rPr>
              <w:t>In England, face coverings are no longer required by law. In education and childcare settings, face coverings are not advised for pupils, staff and visitors in communal areas, or classrooms and teaching spaces</w:t>
            </w:r>
            <w:r>
              <w:t xml:space="preserve">. </w:t>
            </w:r>
          </w:p>
          <w:p w14:paraId="113614D1" w14:textId="77777777" w:rsidR="00F47547" w:rsidRDefault="00F47547" w:rsidP="00F47547">
            <w:pPr>
              <w:pStyle w:val="ListParagraph"/>
              <w:numPr>
                <w:ilvl w:val="0"/>
                <w:numId w:val="44"/>
              </w:numPr>
              <w:spacing w:after="0" w:line="240" w:lineRule="auto"/>
            </w:pPr>
            <w:r>
              <w:t xml:space="preserve">Face coverings in </w:t>
            </w:r>
            <w:r w:rsidRPr="007F4678">
              <w:rPr>
                <w:b/>
                <w:bCs/>
              </w:rPr>
              <w:t>communal areas</w:t>
            </w:r>
            <w:r>
              <w:t xml:space="preserve"> may temporarily, and exceptionally, be advised by </w:t>
            </w:r>
            <w:proofErr w:type="spellStart"/>
            <w:r>
              <w:t>DsPH</w:t>
            </w:r>
            <w:proofErr w:type="spellEnd"/>
            <w:r>
              <w:t>:</w:t>
            </w:r>
          </w:p>
          <w:p w14:paraId="62C94521" w14:textId="77777777" w:rsidR="00F47547" w:rsidRPr="00622CAD" w:rsidRDefault="00F47547" w:rsidP="00F47547">
            <w:pPr>
              <w:pStyle w:val="ListParagraph"/>
              <w:numPr>
                <w:ilvl w:val="1"/>
                <w:numId w:val="43"/>
              </w:numPr>
              <w:spacing w:after="0" w:line="240" w:lineRule="auto"/>
              <w:rPr>
                <w:b/>
                <w:bCs/>
              </w:rPr>
            </w:pPr>
            <w:r>
              <w:t>for an individual setting, as part of their responsibilities in outbreak management</w:t>
            </w:r>
          </w:p>
          <w:p w14:paraId="5E6DED76" w14:textId="77777777" w:rsidR="00F47547" w:rsidRPr="00622CAD" w:rsidRDefault="00F47547" w:rsidP="00F47547">
            <w:pPr>
              <w:pStyle w:val="ListParagraph"/>
              <w:numPr>
                <w:ilvl w:val="1"/>
                <w:numId w:val="43"/>
              </w:numPr>
              <w:spacing w:after="0" w:line="240" w:lineRule="auto"/>
              <w:rPr>
                <w:b/>
                <w:bCs/>
              </w:rPr>
            </w:pPr>
            <w:r>
              <w:t xml:space="preserve"> for settings across areas where DfE and public health experts judge the measure to be proportionate, based on the evidence public health experts share with the DFE and specific local public health concerns. For example, where the area has been designated as an enhanced response area, and where COVID-19 risk may put exceptional local pressure on the healthcare system. This is a temporary measure. </w:t>
            </w:r>
          </w:p>
          <w:p w14:paraId="3A3BA5FA" w14:textId="77777777" w:rsidR="00F47547" w:rsidRDefault="00F47547" w:rsidP="00F47547">
            <w:pPr>
              <w:pStyle w:val="ListParagraph"/>
              <w:numPr>
                <w:ilvl w:val="0"/>
                <w:numId w:val="43"/>
              </w:numPr>
              <w:spacing w:after="0" w:line="240" w:lineRule="auto"/>
            </w:pPr>
            <w:r>
              <w:t xml:space="preserve">Face coverings in </w:t>
            </w:r>
            <w:r w:rsidRPr="007F4678">
              <w:rPr>
                <w:b/>
                <w:bCs/>
              </w:rPr>
              <w:t>classrooms and teaching spaces</w:t>
            </w:r>
            <w:r>
              <w:t xml:space="preserve"> may temporarily, and exceptionally, be advised by </w:t>
            </w:r>
            <w:proofErr w:type="spellStart"/>
            <w:r>
              <w:t>DsPH</w:t>
            </w:r>
            <w:proofErr w:type="spellEnd"/>
            <w:r>
              <w:t xml:space="preserve"> for an individual setting, as part of their responsibilities in outbreak management. </w:t>
            </w:r>
          </w:p>
          <w:p w14:paraId="1D5B470E" w14:textId="77777777" w:rsidR="00F47547" w:rsidRDefault="00F47547" w:rsidP="00F47547">
            <w:pPr>
              <w:pStyle w:val="ListParagraph"/>
              <w:numPr>
                <w:ilvl w:val="0"/>
                <w:numId w:val="43"/>
              </w:numPr>
              <w:spacing w:after="0" w:line="240" w:lineRule="auto"/>
            </w:pPr>
            <w:r>
              <w:t>Face coverings in classrooms and teaching spaces should only ever be recommended across an area if it has been designated as an enhanced response area by the Local Action Committee command structure.</w:t>
            </w:r>
          </w:p>
          <w:p w14:paraId="51C1B8C1" w14:textId="77777777" w:rsidR="00F47547" w:rsidRDefault="00F47547" w:rsidP="00F47547">
            <w:pPr>
              <w:pStyle w:val="ListParagraph"/>
              <w:numPr>
                <w:ilvl w:val="0"/>
                <w:numId w:val="43"/>
              </w:numPr>
              <w:spacing w:after="0" w:line="240" w:lineRule="auto"/>
            </w:pPr>
            <w:r>
              <w:t xml:space="preserve">No pupil or student should be denied education on the grounds of whether they are, or are not, wearing a face covering. </w:t>
            </w:r>
          </w:p>
          <w:p w14:paraId="0FD9A7B2" w14:textId="77777777" w:rsidR="00F47547" w:rsidRDefault="00F47547" w:rsidP="00F47547">
            <w:pPr>
              <w:pStyle w:val="ListParagraph"/>
              <w:numPr>
                <w:ilvl w:val="0"/>
                <w:numId w:val="43"/>
              </w:numPr>
              <w:spacing w:after="0" w:line="240" w:lineRule="auto"/>
            </w:pPr>
            <w:r>
              <w:t xml:space="preserve">Any guidance should allow for circumstances where </w:t>
            </w:r>
            <w:r>
              <w:lastRenderedPageBreak/>
              <w:t xml:space="preserve">people are not able to wear face coverings. </w:t>
            </w:r>
          </w:p>
          <w:p w14:paraId="2C031A80" w14:textId="77777777" w:rsidR="00F47547" w:rsidRDefault="00F47547" w:rsidP="00F47547">
            <w:pPr>
              <w:pStyle w:val="ListParagraph"/>
              <w:numPr>
                <w:ilvl w:val="0"/>
                <w:numId w:val="43"/>
              </w:numPr>
              <w:spacing w:after="0" w:line="240" w:lineRule="auto"/>
            </w:pPr>
            <w:r>
              <w:t xml:space="preserve">In all cases any educational and wellbeing drawbacks in the recommended use of face coverings should be balanced with the benefits in managing COVID-19 risk. </w:t>
            </w:r>
          </w:p>
          <w:p w14:paraId="0E1C7B3E" w14:textId="77777777" w:rsidR="00F47547" w:rsidRDefault="00F47547" w:rsidP="00F47547">
            <w:pPr>
              <w:pStyle w:val="ListParagraph"/>
              <w:numPr>
                <w:ilvl w:val="0"/>
                <w:numId w:val="43"/>
              </w:numPr>
              <w:spacing w:after="0" w:line="240" w:lineRule="auto"/>
            </w:pPr>
            <w:r>
              <w:t>Where recommended, the use of face coverings should be kept under regular review and lifted as soon as the evidence supports doing so</w:t>
            </w:r>
          </w:p>
          <w:p w14:paraId="56103CC1" w14:textId="23CD1BC8" w:rsidR="00F47547" w:rsidRPr="00DA49AE" w:rsidRDefault="00F47547" w:rsidP="00F47547">
            <w:pPr>
              <w:shd w:val="clear" w:color="auto" w:fill="FFFFFF"/>
              <w:ind w:left="360"/>
              <w:rPr>
                <w:rFonts w:asciiTheme="minorHAnsi" w:hAnsiTheme="minorHAnsi" w:cstheme="minorHAnsi"/>
                <w:i/>
                <w:iCs/>
                <w:color w:val="0B0C0C"/>
                <w:sz w:val="22"/>
                <w:szCs w:val="22"/>
                <w:lang w:eastAsia="en-GB"/>
              </w:rPr>
            </w:pPr>
          </w:p>
        </w:tc>
        <w:tc>
          <w:tcPr>
            <w:tcW w:w="1710" w:type="dxa"/>
          </w:tcPr>
          <w:p w14:paraId="69ABD93E"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47F7945A" w14:textId="39ADF796"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00030B2E" w14:textId="0FDD287C"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586C023E" w14:textId="77777777" w:rsidTr="00356E53">
        <w:trPr>
          <w:trHeight w:val="540"/>
        </w:trPr>
        <w:tc>
          <w:tcPr>
            <w:tcW w:w="2802" w:type="dxa"/>
          </w:tcPr>
          <w:p w14:paraId="0336C7C6" w14:textId="42425E91"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CEV staff &amp; pupils, pregnant staff </w:t>
            </w:r>
          </w:p>
          <w:p w14:paraId="347C7E77" w14:textId="77777777" w:rsidR="00F47547" w:rsidRPr="00DA49AE" w:rsidRDefault="00F47547" w:rsidP="00F47547">
            <w:pPr>
              <w:pStyle w:val="Header"/>
              <w:tabs>
                <w:tab w:val="clear" w:pos="4153"/>
                <w:tab w:val="clear" w:pos="8306"/>
              </w:tabs>
              <w:rPr>
                <w:rFonts w:asciiTheme="minorHAnsi" w:hAnsiTheme="minorHAnsi" w:cstheme="minorHAnsi"/>
                <w:b/>
                <w:sz w:val="22"/>
                <w:szCs w:val="22"/>
              </w:rPr>
            </w:pPr>
          </w:p>
          <w:p w14:paraId="07079454" w14:textId="270C603E"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48D21E7A" w14:textId="429EF092"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835CBA1" w14:textId="77777777" w:rsidR="00F47547" w:rsidRDefault="00F47547" w:rsidP="00F47547">
            <w:pPr>
              <w:pStyle w:val="ListParagraph"/>
              <w:numPr>
                <w:ilvl w:val="0"/>
                <w:numId w:val="8"/>
              </w:numPr>
            </w:pPr>
            <w:r>
              <w:t xml:space="preserve">Individuals previously identified as CEV are advised to continue to follow the same guidance as the general public on how to stay safe and help prevent the spread of COVID-19. </w:t>
            </w:r>
          </w:p>
          <w:p w14:paraId="32D195D0" w14:textId="77777777" w:rsidR="00F47547" w:rsidRPr="00BD6801" w:rsidRDefault="00F47547" w:rsidP="00F47547">
            <w:pPr>
              <w:pStyle w:val="ListParagraph"/>
              <w:numPr>
                <w:ilvl w:val="0"/>
                <w:numId w:val="8"/>
              </w:numPr>
              <w:rPr>
                <w:b/>
                <w:bCs/>
              </w:rPr>
            </w:pPr>
            <w:r>
              <w:t xml:space="preserve">Individuals with a weakened immune system should follow DHSC and UKHSA </w:t>
            </w:r>
            <w:hyperlink r:id="rId28" w:history="1">
              <w:r w:rsidRPr="00BD6801">
                <w:rPr>
                  <w:rStyle w:val="Hyperlink"/>
                </w:rPr>
                <w:t>advice for people whose immune system means they are at higher risk from COVID-19.</w:t>
              </w:r>
            </w:hyperlink>
          </w:p>
          <w:p w14:paraId="0326A5A8" w14:textId="391CC3A1" w:rsidR="00F47547" w:rsidRPr="00BE7D44" w:rsidRDefault="00F47547" w:rsidP="00F47547">
            <w:pPr>
              <w:pStyle w:val="NormalWeb"/>
              <w:numPr>
                <w:ilvl w:val="0"/>
                <w:numId w:val="8"/>
              </w:numPr>
              <w:shd w:val="clear" w:color="auto" w:fill="FFFFFF"/>
              <w:spacing w:before="0" w:beforeAutospacing="0" w:after="0" w:afterAutospacing="0"/>
              <w:rPr>
                <w:rFonts w:asciiTheme="minorHAnsi" w:hAnsiTheme="minorHAnsi" w:cstheme="minorHAnsi"/>
                <w:i/>
                <w:iCs/>
                <w:color w:val="0B0C0C"/>
                <w:sz w:val="22"/>
                <w:szCs w:val="22"/>
              </w:rPr>
            </w:pPr>
            <w:r w:rsidRPr="00BE7D44">
              <w:rPr>
                <w:rFonts w:asciiTheme="minorHAnsi" w:hAnsiTheme="minorHAnsi" w:cstheme="minorHAnsi"/>
                <w:color w:val="0B0C0C"/>
                <w:sz w:val="22"/>
                <w:szCs w:val="22"/>
              </w:rPr>
              <w:t xml:space="preserve">All </w:t>
            </w:r>
            <w:r>
              <w:rPr>
                <w:rFonts w:asciiTheme="minorHAnsi" w:hAnsiTheme="minorHAnsi" w:cstheme="minorHAnsi"/>
                <w:color w:val="0B0C0C"/>
                <w:sz w:val="22"/>
                <w:szCs w:val="22"/>
              </w:rPr>
              <w:t xml:space="preserve">previously </w:t>
            </w:r>
            <w:r w:rsidRPr="00BE7D44">
              <w:rPr>
                <w:rFonts w:asciiTheme="minorHAnsi" w:hAnsiTheme="minorHAnsi" w:cstheme="minorHAnsi"/>
                <w:color w:val="0B0C0C"/>
                <w:sz w:val="22"/>
                <w:szCs w:val="22"/>
              </w:rPr>
              <w:t xml:space="preserve">identified CEV &amp; pregnant </w:t>
            </w:r>
            <w:proofErr w:type="gramStart"/>
            <w:r w:rsidRPr="00BE7D44">
              <w:rPr>
                <w:rFonts w:asciiTheme="minorHAnsi" w:hAnsiTheme="minorHAnsi" w:cstheme="minorHAnsi"/>
                <w:color w:val="0B0C0C"/>
                <w:sz w:val="22"/>
                <w:szCs w:val="22"/>
              </w:rPr>
              <w:t>staff have</w:t>
            </w:r>
            <w:proofErr w:type="gramEnd"/>
            <w:r w:rsidRPr="00BE7D44">
              <w:rPr>
                <w:rFonts w:asciiTheme="minorHAnsi" w:hAnsiTheme="minorHAnsi" w:cstheme="minorHAnsi"/>
                <w:color w:val="0B0C0C"/>
                <w:sz w:val="22"/>
                <w:szCs w:val="22"/>
              </w:rPr>
              <w:t xml:space="preserve"> individual risk assessments detailing the measures the setting has put in place to reduce risks to these staff, including how these protective measures have been reviewed as part of an updated workplace risk assessment.</w:t>
            </w:r>
          </w:p>
          <w:p w14:paraId="3FE7FE7E" w14:textId="015B7AAA" w:rsidR="00F47547" w:rsidRPr="00DA49AE" w:rsidRDefault="00F47547" w:rsidP="00F47547">
            <w:pPr>
              <w:pStyle w:val="NormalWeb"/>
              <w:shd w:val="clear" w:color="auto" w:fill="FFFFFF"/>
              <w:spacing w:before="0" w:beforeAutospacing="0" w:after="0" w:afterAutospacing="0"/>
              <w:ind w:left="360"/>
              <w:rPr>
                <w:rFonts w:asciiTheme="minorHAnsi" w:hAnsiTheme="minorHAnsi" w:cstheme="minorHAnsi"/>
                <w:b/>
              </w:rPr>
            </w:pPr>
          </w:p>
        </w:tc>
        <w:tc>
          <w:tcPr>
            <w:tcW w:w="1710" w:type="dxa"/>
          </w:tcPr>
          <w:p w14:paraId="363E6DC2"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421B0F40" w14:textId="0AEA26E5"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2324DE2C" w14:textId="61FFF7BA"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706EA510" w14:textId="77777777" w:rsidTr="00356E53">
        <w:trPr>
          <w:trHeight w:val="540"/>
        </w:trPr>
        <w:tc>
          <w:tcPr>
            <w:tcW w:w="2802" w:type="dxa"/>
          </w:tcPr>
          <w:p w14:paraId="191649F7" w14:textId="54D07986" w:rsidR="00F47547" w:rsidRPr="000C5D85" w:rsidRDefault="00F47547" w:rsidP="00F47547">
            <w:pPr>
              <w:pStyle w:val="Header"/>
              <w:tabs>
                <w:tab w:val="clear" w:pos="4153"/>
                <w:tab w:val="clear" w:pos="8306"/>
              </w:tabs>
              <w:rPr>
                <w:rFonts w:asciiTheme="minorHAnsi" w:hAnsiTheme="minorHAnsi" w:cstheme="minorHAnsi"/>
                <w:b/>
                <w:sz w:val="22"/>
                <w:szCs w:val="22"/>
                <w:highlight w:val="green"/>
              </w:rPr>
            </w:pPr>
            <w:r w:rsidRPr="00A865B2">
              <w:rPr>
                <w:rFonts w:asciiTheme="minorHAnsi" w:hAnsiTheme="minorHAnsi" w:cstheme="minorHAnsi"/>
                <w:b/>
                <w:sz w:val="22"/>
                <w:szCs w:val="22"/>
              </w:rPr>
              <w:t>Education workforce</w:t>
            </w:r>
          </w:p>
        </w:tc>
        <w:tc>
          <w:tcPr>
            <w:tcW w:w="2779" w:type="dxa"/>
          </w:tcPr>
          <w:p w14:paraId="07204906" w14:textId="1914A0BF"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BE7D44">
              <w:rPr>
                <w:rFonts w:asciiTheme="minorHAnsi" w:hAnsiTheme="minorHAnsi" w:cstheme="minorHAnsi"/>
                <w:b/>
                <w:bCs/>
                <w:sz w:val="22"/>
                <w:szCs w:val="22"/>
              </w:rPr>
              <w:t>Staff, pupils, visitors, contractors increased risk of transmission of COVID 19</w:t>
            </w:r>
          </w:p>
        </w:tc>
        <w:tc>
          <w:tcPr>
            <w:tcW w:w="6009" w:type="dxa"/>
          </w:tcPr>
          <w:p w14:paraId="7C9E18CF" w14:textId="46B6C791" w:rsidR="00F47547" w:rsidRPr="00851BF7" w:rsidRDefault="00F47547" w:rsidP="00F47547">
            <w:pPr>
              <w:pStyle w:val="ListParagraph"/>
              <w:numPr>
                <w:ilvl w:val="0"/>
                <w:numId w:val="29"/>
              </w:numPr>
              <w:rPr>
                <w:rFonts w:asciiTheme="minorHAnsi" w:hAnsiTheme="minorHAnsi" w:cstheme="minorHAnsi"/>
              </w:rPr>
            </w:pPr>
            <w:r w:rsidRPr="00851BF7">
              <w:rPr>
                <w:rFonts w:asciiTheme="minorHAnsi" w:hAnsiTheme="minorHAnsi" w:cstheme="minorHAnsi"/>
              </w:rPr>
              <w:t>School contingency plans include details if it is appropriate for some staff to work remotely if restrictions are imposed.</w:t>
            </w:r>
            <w:r>
              <w:rPr>
                <w:rFonts w:asciiTheme="minorHAnsi" w:hAnsiTheme="minorHAnsi" w:cstheme="minorHAnsi"/>
              </w:rPr>
              <w:t xml:space="preserve"> </w:t>
            </w:r>
            <w:r>
              <w:rPr>
                <w:rFonts w:asciiTheme="minorHAnsi" w:hAnsiTheme="minorHAnsi" w:cstheme="minorHAnsi"/>
                <w:color w:val="FF0000"/>
              </w:rPr>
              <w:t xml:space="preserve">Insert details </w:t>
            </w:r>
          </w:p>
        </w:tc>
        <w:tc>
          <w:tcPr>
            <w:tcW w:w="1710" w:type="dxa"/>
          </w:tcPr>
          <w:p w14:paraId="12A67F4C"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582AAECA" w14:textId="53E2E39A"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7880634E" w14:textId="0DC304DD" w:rsidR="00F47547" w:rsidRPr="00DA49AE" w:rsidRDefault="00F47547" w:rsidP="002C4A80">
            <w:pPr>
              <w:pStyle w:val="Header"/>
              <w:tabs>
                <w:tab w:val="clear" w:pos="4153"/>
                <w:tab w:val="clear" w:pos="8306"/>
              </w:tabs>
              <w:rPr>
                <w:rFonts w:asciiTheme="minorHAnsi" w:hAnsiTheme="minorHAnsi" w:cstheme="minorHAnsi"/>
                <w:sz w:val="22"/>
                <w:szCs w:val="22"/>
                <w:highlight w:val="yellow"/>
              </w:rPr>
            </w:pPr>
          </w:p>
        </w:tc>
      </w:tr>
      <w:tr w:rsidR="00F47547" w:rsidRPr="00DA49AE" w14:paraId="082FB726" w14:textId="77777777" w:rsidTr="00356E53">
        <w:trPr>
          <w:trHeight w:val="540"/>
        </w:trPr>
        <w:tc>
          <w:tcPr>
            <w:tcW w:w="2802" w:type="dxa"/>
          </w:tcPr>
          <w:p w14:paraId="35D23BDE" w14:textId="0732AF6E" w:rsidR="00F47547" w:rsidRPr="00DA49AE" w:rsidRDefault="00F47547" w:rsidP="00F47547">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sz w:val="22"/>
                <w:szCs w:val="22"/>
                <w:lang w:eastAsia="en-GB"/>
              </w:rPr>
              <w:t xml:space="preserve">Transport </w:t>
            </w:r>
          </w:p>
          <w:p w14:paraId="6C870E7D" w14:textId="77777777" w:rsidR="00F47547" w:rsidRDefault="00F47547" w:rsidP="00F47547">
            <w:pPr>
              <w:pStyle w:val="Header"/>
              <w:tabs>
                <w:tab w:val="clear" w:pos="4153"/>
                <w:tab w:val="clear" w:pos="8306"/>
              </w:tabs>
              <w:rPr>
                <w:rFonts w:asciiTheme="minorHAnsi" w:hAnsiTheme="minorHAnsi" w:cstheme="minorHAnsi"/>
                <w:b/>
                <w:color w:val="7030A0"/>
                <w:sz w:val="22"/>
                <w:szCs w:val="22"/>
              </w:rPr>
            </w:pPr>
          </w:p>
          <w:p w14:paraId="183307BC" w14:textId="5A1180CD" w:rsidR="00F47547" w:rsidRPr="00DA49AE" w:rsidRDefault="00F47547" w:rsidP="00F47547">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color w:val="7030A0"/>
                <w:sz w:val="22"/>
                <w:szCs w:val="22"/>
              </w:rPr>
              <w:t>All settings unless indicated</w:t>
            </w:r>
          </w:p>
        </w:tc>
        <w:tc>
          <w:tcPr>
            <w:tcW w:w="2779" w:type="dxa"/>
          </w:tcPr>
          <w:p w14:paraId="78BC68BF" w14:textId="553829EA"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6F7A61BA" w14:textId="77777777" w:rsidR="00F47547" w:rsidRPr="00622CAD" w:rsidRDefault="00F47547" w:rsidP="00F47547">
            <w:pPr>
              <w:pStyle w:val="ListParagraph"/>
              <w:numPr>
                <w:ilvl w:val="0"/>
                <w:numId w:val="29"/>
              </w:numPr>
            </w:pPr>
            <w:r>
              <w:t xml:space="preserve">Transport services to education settings should continue to be provided as normal where children are attending education settings. The guidance on </w:t>
            </w:r>
            <w:hyperlink r:id="rId29" w:history="1">
              <w:r w:rsidRPr="004345F6">
                <w:rPr>
                  <w:rStyle w:val="Hyperlink"/>
                </w:rPr>
                <w:t>transport to schools and colleges during the COVID-19 p</w:t>
              </w:r>
            </w:hyperlink>
            <w:r>
              <w:t>andemic remains in place.</w:t>
            </w:r>
          </w:p>
          <w:p w14:paraId="6F0B6317" w14:textId="77777777" w:rsidR="00F47547" w:rsidRPr="00B6718B" w:rsidRDefault="00F47547" w:rsidP="00F47547">
            <w:pPr>
              <w:rPr>
                <w:rFonts w:asciiTheme="minorHAnsi" w:hAnsiTheme="minorHAnsi" w:cstheme="minorHAnsi"/>
                <w:shd w:val="clear" w:color="auto" w:fill="FFFFFF"/>
              </w:rPr>
            </w:pPr>
          </w:p>
        </w:tc>
        <w:tc>
          <w:tcPr>
            <w:tcW w:w="1710" w:type="dxa"/>
          </w:tcPr>
          <w:p w14:paraId="681A2894"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22E5655D" w14:textId="3E80BEC4"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556E6BF0" w14:textId="0D9E3F2C"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0B82302A" w14:textId="2892412E" w:rsidTr="00356E53">
        <w:trPr>
          <w:trHeight w:val="540"/>
        </w:trPr>
        <w:tc>
          <w:tcPr>
            <w:tcW w:w="2802" w:type="dxa"/>
          </w:tcPr>
          <w:p w14:paraId="1ECCBF65" w14:textId="77777777" w:rsidR="00F47547" w:rsidRDefault="00F47547" w:rsidP="00F47547">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sz w:val="22"/>
                <w:szCs w:val="22"/>
                <w:lang w:eastAsia="en-GB"/>
              </w:rPr>
              <w:t xml:space="preserve">Residential educational visits </w:t>
            </w:r>
          </w:p>
          <w:p w14:paraId="6E5CFC6E" w14:textId="77777777" w:rsidR="00F47547" w:rsidRDefault="00F47547" w:rsidP="00F47547">
            <w:pPr>
              <w:pStyle w:val="Header"/>
              <w:tabs>
                <w:tab w:val="clear" w:pos="4153"/>
                <w:tab w:val="clear" w:pos="8306"/>
              </w:tabs>
              <w:rPr>
                <w:rFonts w:asciiTheme="minorHAnsi" w:hAnsiTheme="minorHAnsi" w:cstheme="minorHAnsi"/>
                <w:b/>
                <w:sz w:val="22"/>
                <w:szCs w:val="22"/>
                <w:lang w:eastAsia="en-GB"/>
              </w:rPr>
            </w:pPr>
          </w:p>
          <w:p w14:paraId="5138C8F6" w14:textId="004CF223"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0A826EDF" w14:textId="4EEFF3D3"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42B47C3C" w14:textId="77777777"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All visits are risk assessed and include current local restrictions. </w:t>
            </w:r>
          </w:p>
          <w:p w14:paraId="2CADB75C" w14:textId="77777777"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School will consider carefully if the educational visit is still appropriate and safe. </w:t>
            </w:r>
          </w:p>
          <w:p w14:paraId="1ACC6819" w14:textId="6A2EC4A3"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lastRenderedPageBreak/>
              <w:t>Only pupils who are attending the setting will go on an educational visit.</w:t>
            </w:r>
          </w:p>
          <w:p w14:paraId="1F3A894B" w14:textId="23B1C130" w:rsidR="00F47547" w:rsidRPr="00DA49AE" w:rsidRDefault="00F47547" w:rsidP="00F47547">
            <w:pPr>
              <w:shd w:val="clear" w:color="auto" w:fill="FFFFFF"/>
              <w:rPr>
                <w:rFonts w:asciiTheme="minorHAnsi" w:hAnsiTheme="minorHAnsi" w:cstheme="minorHAnsi"/>
                <w:sz w:val="22"/>
                <w:szCs w:val="22"/>
                <w:shd w:val="clear" w:color="auto" w:fill="FFFFFF"/>
              </w:rPr>
            </w:pPr>
          </w:p>
          <w:p w14:paraId="48E40AE5" w14:textId="59633B8A" w:rsidR="00F47547" w:rsidRPr="00DA49AE" w:rsidRDefault="00F47547" w:rsidP="00F47547">
            <w:pPr>
              <w:shd w:val="clear" w:color="auto" w:fill="FFFFFF"/>
              <w:rPr>
                <w:rFonts w:asciiTheme="minorHAnsi" w:hAnsiTheme="minorHAnsi" w:cstheme="minorHAnsi"/>
                <w:b/>
                <w:sz w:val="22"/>
                <w:szCs w:val="22"/>
              </w:rPr>
            </w:pPr>
          </w:p>
        </w:tc>
        <w:tc>
          <w:tcPr>
            <w:tcW w:w="1710" w:type="dxa"/>
          </w:tcPr>
          <w:p w14:paraId="276F04C0"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6F82E1A2" w14:textId="6C233AB2"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0B16FA04" w14:textId="1E8FA22C"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0BDBEE22" w14:textId="77777777" w:rsidTr="00356E53">
        <w:trPr>
          <w:trHeight w:val="540"/>
        </w:trPr>
        <w:tc>
          <w:tcPr>
            <w:tcW w:w="2802" w:type="dxa"/>
          </w:tcPr>
          <w:p w14:paraId="484D1E61" w14:textId="31BECEF1" w:rsidR="00F47547" w:rsidRPr="00DA49AE" w:rsidRDefault="00F47547" w:rsidP="00F47547">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sz w:val="22"/>
                <w:szCs w:val="22"/>
                <w:lang w:eastAsia="en-GB"/>
              </w:rPr>
              <w:lastRenderedPageBreak/>
              <w:t>School failing to plan:</w:t>
            </w:r>
          </w:p>
          <w:p w14:paraId="7AE72386" w14:textId="77777777" w:rsidR="00F47547" w:rsidRPr="00DA49AE" w:rsidRDefault="00F47547" w:rsidP="00F47547">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Open days</w:t>
            </w:r>
          </w:p>
          <w:p w14:paraId="6D179C6D" w14:textId="05103DD3" w:rsidR="00F47547" w:rsidRPr="00DA49AE" w:rsidRDefault="00F47547" w:rsidP="00F47547">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Transition</w:t>
            </w:r>
            <w:r>
              <w:rPr>
                <w:rFonts w:asciiTheme="minorHAnsi" w:hAnsiTheme="minorHAnsi" w:cstheme="minorHAnsi"/>
                <w:b/>
                <w:sz w:val="22"/>
                <w:szCs w:val="22"/>
                <w:lang w:eastAsia="en-GB"/>
              </w:rPr>
              <w:t xml:space="preserve"> </w:t>
            </w:r>
            <w:r w:rsidRPr="00DA49AE">
              <w:rPr>
                <w:rFonts w:asciiTheme="minorHAnsi" w:hAnsiTheme="minorHAnsi" w:cstheme="minorHAnsi"/>
                <w:b/>
                <w:sz w:val="22"/>
                <w:szCs w:val="22"/>
                <w:lang w:eastAsia="en-GB"/>
              </w:rPr>
              <w:t>&amp; taster days</w:t>
            </w:r>
          </w:p>
          <w:p w14:paraId="46F9404F" w14:textId="50E5AE0A" w:rsidR="00F47547" w:rsidRPr="00DA49AE" w:rsidRDefault="00F47547" w:rsidP="00F47547">
            <w:pPr>
              <w:pStyle w:val="Header"/>
              <w:numPr>
                <w:ilvl w:val="0"/>
                <w:numId w:val="20"/>
              </w:numP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lang w:eastAsia="en-GB"/>
              </w:rPr>
              <w:t>P</w:t>
            </w:r>
            <w:r w:rsidRPr="00DA49AE">
              <w:rPr>
                <w:rFonts w:asciiTheme="minorHAnsi" w:hAnsiTheme="minorHAnsi" w:cstheme="minorHAnsi"/>
                <w:b/>
                <w:sz w:val="22"/>
                <w:szCs w:val="22"/>
                <w:lang w:eastAsia="en-GB"/>
              </w:rPr>
              <w:t xml:space="preserve">arental attendance  </w:t>
            </w:r>
          </w:p>
          <w:p w14:paraId="2850758C" w14:textId="69446954" w:rsidR="00F47547" w:rsidRDefault="00F47547" w:rsidP="00F47547">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Performances</w:t>
            </w:r>
          </w:p>
          <w:p w14:paraId="1E6B034F" w14:textId="6DCCC31B"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0A6AB808" w14:textId="0F4B44C1"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7074307" w14:textId="5390C85A"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All such events are risk assessed and include current local restrictions. </w:t>
            </w:r>
          </w:p>
          <w:p w14:paraId="5CA339C9" w14:textId="593AC163"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School will consider carefully if the event is still appropriate and safe. </w:t>
            </w:r>
          </w:p>
          <w:p w14:paraId="3E19CF6D" w14:textId="11802879" w:rsidR="00F47547" w:rsidRPr="00DA49AE" w:rsidRDefault="00F47547" w:rsidP="00F47547">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color w:val="FF0000"/>
                <w:sz w:val="22"/>
                <w:szCs w:val="22"/>
                <w:shd w:val="clear" w:color="auto" w:fill="FFFFFF"/>
              </w:rPr>
              <w:t>Insert details of any contingency plans in place.</w:t>
            </w:r>
          </w:p>
          <w:p w14:paraId="3B22C593" w14:textId="77777777" w:rsidR="00F47547" w:rsidRPr="00DA49AE" w:rsidRDefault="00F47547" w:rsidP="00F47547">
            <w:pPr>
              <w:pStyle w:val="ListParagraph"/>
              <w:spacing w:after="0" w:line="240" w:lineRule="auto"/>
              <w:ind w:left="360"/>
              <w:rPr>
                <w:rFonts w:asciiTheme="minorHAnsi" w:hAnsiTheme="minorHAnsi" w:cstheme="minorHAnsi"/>
                <w:b/>
              </w:rPr>
            </w:pPr>
          </w:p>
        </w:tc>
        <w:tc>
          <w:tcPr>
            <w:tcW w:w="1710" w:type="dxa"/>
          </w:tcPr>
          <w:p w14:paraId="1CFE34AA"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40027ADC" w14:textId="36E4E30E"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3A301753" w14:textId="074D2DDB"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60DE41AD" w14:textId="77777777" w:rsidTr="00356E53">
        <w:trPr>
          <w:trHeight w:val="540"/>
        </w:trPr>
        <w:tc>
          <w:tcPr>
            <w:tcW w:w="2802" w:type="dxa"/>
          </w:tcPr>
          <w:p w14:paraId="3CDB2AF7" w14:textId="7FCA66BC"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Attendance restrictions</w:t>
            </w:r>
            <w:r>
              <w:rPr>
                <w:rFonts w:asciiTheme="minorHAnsi" w:hAnsiTheme="minorHAnsi" w:cstheme="minorHAnsi"/>
                <w:b/>
                <w:sz w:val="22"/>
                <w:szCs w:val="22"/>
              </w:rPr>
              <w:t xml:space="preserve"> - </w:t>
            </w:r>
            <w:r w:rsidRPr="00DA49AE">
              <w:rPr>
                <w:rFonts w:asciiTheme="minorHAnsi" w:hAnsiTheme="minorHAnsi" w:cstheme="minorHAnsi"/>
                <w:b/>
                <w:sz w:val="22"/>
                <w:szCs w:val="22"/>
                <w:lang w:eastAsia="en-GB"/>
              </w:rPr>
              <w:t>increased C</w:t>
            </w:r>
            <w:r>
              <w:rPr>
                <w:rFonts w:asciiTheme="minorHAnsi" w:hAnsiTheme="minorHAnsi" w:cstheme="minorHAnsi"/>
                <w:b/>
                <w:sz w:val="22"/>
                <w:szCs w:val="22"/>
                <w:lang w:eastAsia="en-GB"/>
              </w:rPr>
              <w:t>OVID</w:t>
            </w:r>
            <w:r w:rsidRPr="00DA49AE">
              <w:rPr>
                <w:rFonts w:asciiTheme="minorHAnsi" w:hAnsiTheme="minorHAnsi" w:cstheme="minorHAnsi"/>
                <w:b/>
                <w:sz w:val="22"/>
                <w:szCs w:val="22"/>
                <w:lang w:eastAsia="en-GB"/>
              </w:rPr>
              <w:t xml:space="preserve"> infections  </w:t>
            </w:r>
          </w:p>
        </w:tc>
        <w:tc>
          <w:tcPr>
            <w:tcW w:w="2779" w:type="dxa"/>
          </w:tcPr>
          <w:p w14:paraId="3F0C165B" w14:textId="7CBC091A"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01293AAD" w14:textId="77777777" w:rsidR="00F47547" w:rsidRPr="0091461E" w:rsidRDefault="00F47547" w:rsidP="00F47547">
            <w:pPr>
              <w:rPr>
                <w:rFonts w:asciiTheme="minorHAnsi" w:hAnsiTheme="minorHAnsi" w:cstheme="minorHAnsi"/>
                <w:sz w:val="22"/>
                <w:szCs w:val="22"/>
              </w:rPr>
            </w:pPr>
            <w:r w:rsidRPr="0091461E">
              <w:rPr>
                <w:rFonts w:asciiTheme="minorHAnsi" w:hAnsiTheme="minorHAnsi" w:cstheme="minorHAnsi"/>
                <w:sz w:val="22"/>
                <w:szCs w:val="22"/>
              </w:rPr>
              <w:t xml:space="preserve">High-quality face-to-face education remains a government priority. Attendance restrictions should only ever be considered as a short-term measure and as a last resort: </w:t>
            </w:r>
          </w:p>
          <w:p w14:paraId="25BCB8FE" w14:textId="77777777" w:rsidR="00F47547" w:rsidRPr="0091461E" w:rsidRDefault="00F47547" w:rsidP="00F47547">
            <w:pPr>
              <w:pStyle w:val="ListParagraph"/>
              <w:numPr>
                <w:ilvl w:val="0"/>
                <w:numId w:val="26"/>
              </w:numPr>
              <w:spacing w:after="0" w:line="240" w:lineRule="auto"/>
              <w:rPr>
                <w:rFonts w:asciiTheme="minorHAnsi" w:hAnsiTheme="minorHAnsi" w:cstheme="minorHAnsi"/>
              </w:rPr>
            </w:pPr>
            <w:r w:rsidRPr="0091461E">
              <w:rPr>
                <w:rFonts w:asciiTheme="minorHAnsi" w:hAnsiTheme="minorHAnsi" w:cstheme="minorHAnsi"/>
              </w:rPr>
              <w:t>for individual settings, on public health advice in extreme cases of operational disruption to staffing or where other recommended measures have not mitigated against risks to face-to-face education</w:t>
            </w:r>
          </w:p>
          <w:p w14:paraId="5411C050" w14:textId="77777777" w:rsidR="00F47547" w:rsidRPr="0091461E" w:rsidRDefault="00F47547" w:rsidP="00F47547">
            <w:pPr>
              <w:pStyle w:val="ListParagraph"/>
              <w:numPr>
                <w:ilvl w:val="0"/>
                <w:numId w:val="26"/>
              </w:numPr>
              <w:spacing w:after="0" w:line="240" w:lineRule="auto"/>
              <w:rPr>
                <w:rFonts w:asciiTheme="minorHAnsi" w:hAnsiTheme="minorHAnsi" w:cstheme="minorHAnsi"/>
              </w:rPr>
            </w:pPr>
            <w:r w:rsidRPr="0091461E">
              <w:rPr>
                <w:rFonts w:asciiTheme="minorHAnsi" w:hAnsiTheme="minorHAnsi" w:cstheme="minorHAnsi"/>
              </w:rPr>
              <w:t xml:space="preserve"> across an area, on government advice in order to suppress or manage a dangerous variant and to prevent unsustainable pressure on the NHS </w:t>
            </w:r>
          </w:p>
          <w:p w14:paraId="480BB2D0" w14:textId="77777777" w:rsidR="00F47547" w:rsidRPr="0091461E" w:rsidRDefault="00F47547" w:rsidP="00F47547">
            <w:pPr>
              <w:pStyle w:val="ListParagraph"/>
              <w:numPr>
                <w:ilvl w:val="0"/>
                <w:numId w:val="26"/>
              </w:numPr>
              <w:spacing w:after="0" w:line="240" w:lineRule="auto"/>
              <w:rPr>
                <w:rFonts w:asciiTheme="minorHAnsi" w:hAnsiTheme="minorHAnsi" w:cstheme="minorHAnsi"/>
              </w:rPr>
            </w:pPr>
            <w:r w:rsidRPr="0091461E">
              <w:rPr>
                <w:rFonts w:asciiTheme="minorHAnsi" w:hAnsiTheme="minorHAnsi" w:cstheme="minorHAnsi"/>
              </w:rPr>
              <w:t>School will continue to give priority to vulnerable children and young people and children of critical workers to attend school undertaking their normal timetables.</w:t>
            </w:r>
          </w:p>
          <w:p w14:paraId="4DC2659E" w14:textId="03D7AD62" w:rsidR="00F47547" w:rsidRPr="0091461E" w:rsidRDefault="00F47547" w:rsidP="00F47547">
            <w:pPr>
              <w:rPr>
                <w:rFonts w:asciiTheme="minorHAnsi" w:hAnsiTheme="minorHAnsi" w:cstheme="minorHAnsi"/>
                <w:sz w:val="22"/>
                <w:szCs w:val="22"/>
              </w:rPr>
            </w:pPr>
            <w:r w:rsidRPr="0091461E">
              <w:rPr>
                <w:rFonts w:asciiTheme="minorHAnsi" w:hAnsiTheme="minorHAnsi" w:cstheme="minorHAnsi"/>
                <w:sz w:val="22"/>
                <w:szCs w:val="22"/>
              </w:rPr>
              <w:t>School contingency plans cover measures that include attendance restrictions, and if the DfE advises on any other groups that should be prioritised.</w:t>
            </w:r>
          </w:p>
        </w:tc>
        <w:tc>
          <w:tcPr>
            <w:tcW w:w="1710" w:type="dxa"/>
          </w:tcPr>
          <w:p w14:paraId="37F4B25B"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35C13FF5" w14:textId="05E76848"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51BF6083" w14:textId="19983D9E"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7DDC0300" w14:textId="77777777" w:rsidTr="00356E53">
        <w:trPr>
          <w:trHeight w:val="540"/>
        </w:trPr>
        <w:tc>
          <w:tcPr>
            <w:tcW w:w="2802" w:type="dxa"/>
          </w:tcPr>
          <w:p w14:paraId="3AB2870B" w14:textId="682DA211"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Food provision </w:t>
            </w:r>
          </w:p>
          <w:p w14:paraId="319DF6E0" w14:textId="77777777" w:rsidR="00F47547" w:rsidRPr="00DA49AE" w:rsidRDefault="00F47547" w:rsidP="00F47547">
            <w:pPr>
              <w:pStyle w:val="Header"/>
              <w:tabs>
                <w:tab w:val="clear" w:pos="4153"/>
                <w:tab w:val="clear" w:pos="8306"/>
              </w:tabs>
              <w:rPr>
                <w:rFonts w:asciiTheme="minorHAnsi" w:hAnsiTheme="minorHAnsi" w:cstheme="minorHAnsi"/>
                <w:b/>
                <w:sz w:val="22"/>
                <w:szCs w:val="22"/>
              </w:rPr>
            </w:pPr>
          </w:p>
          <w:p w14:paraId="3D3FD01E" w14:textId="7540D6E5" w:rsidR="00F47547" w:rsidRPr="00DA49AE" w:rsidRDefault="00F47547" w:rsidP="00F47547">
            <w:pPr>
              <w:pStyle w:val="Header"/>
              <w:tabs>
                <w:tab w:val="clear" w:pos="4153"/>
                <w:tab w:val="clear" w:pos="8306"/>
              </w:tabs>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All settings unless indicated</w:t>
            </w:r>
          </w:p>
        </w:tc>
        <w:tc>
          <w:tcPr>
            <w:tcW w:w="2779" w:type="dxa"/>
          </w:tcPr>
          <w:p w14:paraId="541FF074" w14:textId="0CAFEF90"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677E0F2" w14:textId="14476A55" w:rsidR="00F47547" w:rsidRDefault="00F47547" w:rsidP="00F47547">
            <w:pPr>
              <w:pStyle w:val="ListParagraph"/>
              <w:numPr>
                <w:ilvl w:val="0"/>
                <w:numId w:val="17"/>
              </w:numPr>
              <w:rPr>
                <w:rFonts w:asciiTheme="minorHAnsi" w:hAnsiTheme="minorHAnsi" w:cstheme="minorHAnsi"/>
              </w:rPr>
            </w:pPr>
            <w:r w:rsidRPr="00DA49AE">
              <w:rPr>
                <w:rFonts w:asciiTheme="minorHAnsi" w:hAnsiTheme="minorHAnsi" w:cstheme="minorHAnsi"/>
              </w:rPr>
              <w:t xml:space="preserve">School will provide meal options for all pupils who are attending. </w:t>
            </w:r>
          </w:p>
          <w:p w14:paraId="68587F02" w14:textId="26F382BA" w:rsidR="00F47547" w:rsidRPr="00385C04" w:rsidRDefault="00F47547" w:rsidP="00F47547">
            <w:pPr>
              <w:pStyle w:val="ListParagraph"/>
              <w:numPr>
                <w:ilvl w:val="0"/>
                <w:numId w:val="17"/>
              </w:numPr>
              <w:rPr>
                <w:rFonts w:asciiTheme="minorHAnsi" w:hAnsiTheme="minorHAnsi" w:cstheme="minorHAnsi"/>
              </w:rPr>
            </w:pPr>
            <w:r>
              <w:t>Schools should also continue to provide free school meals support in the form of meals or lunch parcels for pupils who are eligible for benefits related free school meals and who are not attending school because they have had symptoms or a positive test result themselves.</w:t>
            </w:r>
          </w:p>
        </w:tc>
        <w:tc>
          <w:tcPr>
            <w:tcW w:w="1710" w:type="dxa"/>
          </w:tcPr>
          <w:p w14:paraId="1D778194"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260D6D02" w14:textId="0080975E"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6C1BB42D" w14:textId="603B90C4"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1DDB872D" w14:textId="77777777" w:rsidTr="00356E53">
        <w:trPr>
          <w:trHeight w:val="540"/>
        </w:trPr>
        <w:tc>
          <w:tcPr>
            <w:tcW w:w="2802" w:type="dxa"/>
          </w:tcPr>
          <w:p w14:paraId="3A08BBAE" w14:textId="7D7AE693" w:rsidR="00F47547" w:rsidRPr="003457C1" w:rsidRDefault="00F47547" w:rsidP="00F47547">
            <w:pPr>
              <w:pStyle w:val="Header"/>
              <w:tabs>
                <w:tab w:val="clear" w:pos="4153"/>
                <w:tab w:val="clear" w:pos="8306"/>
              </w:tabs>
              <w:rPr>
                <w:rFonts w:asciiTheme="minorHAnsi" w:hAnsiTheme="minorHAnsi" w:cstheme="minorHAnsi"/>
                <w:b/>
                <w:sz w:val="22"/>
                <w:szCs w:val="22"/>
              </w:rPr>
            </w:pPr>
            <w:r w:rsidRPr="003457C1">
              <w:rPr>
                <w:rFonts w:asciiTheme="minorHAnsi" w:hAnsiTheme="minorHAnsi" w:cstheme="minorHAnsi"/>
                <w:b/>
                <w:sz w:val="22"/>
                <w:szCs w:val="22"/>
              </w:rPr>
              <w:t>Safeguarding</w:t>
            </w:r>
          </w:p>
          <w:p w14:paraId="47D1CA51" w14:textId="77777777" w:rsidR="00F47547" w:rsidRPr="003457C1" w:rsidRDefault="00F47547" w:rsidP="00F47547">
            <w:pPr>
              <w:pStyle w:val="Header"/>
              <w:tabs>
                <w:tab w:val="clear" w:pos="4153"/>
                <w:tab w:val="clear" w:pos="8306"/>
              </w:tabs>
              <w:rPr>
                <w:rFonts w:asciiTheme="minorHAnsi" w:hAnsiTheme="minorHAnsi" w:cstheme="minorHAnsi"/>
                <w:b/>
                <w:sz w:val="22"/>
                <w:szCs w:val="22"/>
              </w:rPr>
            </w:pPr>
          </w:p>
          <w:p w14:paraId="657A764C" w14:textId="564B5D04" w:rsidR="00F47547" w:rsidRPr="003457C1" w:rsidRDefault="00F47547" w:rsidP="00F47547">
            <w:pPr>
              <w:pStyle w:val="Header"/>
              <w:tabs>
                <w:tab w:val="clear" w:pos="4153"/>
                <w:tab w:val="clear" w:pos="8306"/>
              </w:tabs>
              <w:rPr>
                <w:rFonts w:asciiTheme="minorHAnsi" w:hAnsiTheme="minorHAnsi" w:cstheme="minorHAnsi"/>
                <w:b/>
                <w:sz w:val="22"/>
                <w:szCs w:val="22"/>
              </w:rPr>
            </w:pPr>
            <w:r w:rsidRPr="003457C1">
              <w:rPr>
                <w:rFonts w:asciiTheme="minorHAnsi" w:hAnsiTheme="minorHAnsi" w:cstheme="minorHAnsi"/>
                <w:b/>
                <w:color w:val="7030A0"/>
                <w:sz w:val="22"/>
                <w:szCs w:val="22"/>
              </w:rPr>
              <w:lastRenderedPageBreak/>
              <w:t>All settings unless indicated</w:t>
            </w:r>
          </w:p>
        </w:tc>
        <w:tc>
          <w:tcPr>
            <w:tcW w:w="2779" w:type="dxa"/>
          </w:tcPr>
          <w:p w14:paraId="261923B1" w14:textId="44CE6699"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Staff, pupils, visitors, contractors increased risk </w:t>
            </w:r>
            <w:r w:rsidRPr="00DA49AE">
              <w:rPr>
                <w:rFonts w:asciiTheme="minorHAnsi" w:hAnsiTheme="minorHAnsi" w:cstheme="minorHAnsi"/>
                <w:b/>
                <w:sz w:val="22"/>
                <w:szCs w:val="22"/>
              </w:rPr>
              <w:lastRenderedPageBreak/>
              <w:t>of transmission of COVID 19</w:t>
            </w:r>
          </w:p>
        </w:tc>
        <w:tc>
          <w:tcPr>
            <w:tcW w:w="6009" w:type="dxa"/>
          </w:tcPr>
          <w:p w14:paraId="04648C1E" w14:textId="45712D02" w:rsidR="00F47547" w:rsidRPr="00BD2B20" w:rsidRDefault="00F47547" w:rsidP="00F47547">
            <w:pPr>
              <w:pStyle w:val="ListParagraph"/>
              <w:numPr>
                <w:ilvl w:val="0"/>
                <w:numId w:val="31"/>
              </w:numPr>
              <w:spacing w:after="0" w:line="240" w:lineRule="auto"/>
              <w:ind w:left="357"/>
              <w:rPr>
                <w:rFonts w:asciiTheme="minorHAnsi" w:hAnsiTheme="minorHAnsi" w:cstheme="minorHAnsi"/>
              </w:rPr>
            </w:pPr>
            <w:r>
              <w:rPr>
                <w:rFonts w:asciiTheme="minorHAnsi" w:hAnsiTheme="minorHAnsi" w:cstheme="minorHAnsi"/>
              </w:rPr>
              <w:lastRenderedPageBreak/>
              <w:t xml:space="preserve">School will </w:t>
            </w:r>
            <w:r w:rsidRPr="00BE7D44">
              <w:rPr>
                <w:rFonts w:asciiTheme="minorHAnsi" w:hAnsiTheme="minorHAnsi" w:cstheme="minorHAnsi"/>
              </w:rPr>
              <w:t>review</w:t>
            </w:r>
            <w:r>
              <w:rPr>
                <w:rFonts w:asciiTheme="minorHAnsi" w:hAnsiTheme="minorHAnsi" w:cstheme="minorHAnsi"/>
              </w:rPr>
              <w:t xml:space="preserve"> the </w:t>
            </w:r>
            <w:r w:rsidRPr="00BE7D44">
              <w:rPr>
                <w:rFonts w:asciiTheme="minorHAnsi" w:hAnsiTheme="minorHAnsi" w:cstheme="minorHAnsi"/>
              </w:rPr>
              <w:t>child protection policy so that it reflects the local restrictions and remains effective.</w:t>
            </w:r>
          </w:p>
          <w:p w14:paraId="1EBE39F0" w14:textId="77777777" w:rsidR="00F47547" w:rsidRPr="00BD2B20" w:rsidRDefault="00F47547" w:rsidP="00F47547">
            <w:pPr>
              <w:rPr>
                <w:rFonts w:asciiTheme="minorHAnsi" w:hAnsiTheme="minorHAnsi" w:cstheme="minorHAnsi"/>
              </w:rPr>
            </w:pPr>
          </w:p>
          <w:p w14:paraId="2D7B0E3A" w14:textId="20FE82A9" w:rsidR="00F47547" w:rsidRPr="00DA49AE" w:rsidRDefault="00F47547" w:rsidP="00F47547">
            <w:pPr>
              <w:rPr>
                <w:rFonts w:asciiTheme="minorHAnsi" w:hAnsiTheme="minorHAnsi" w:cstheme="minorHAnsi"/>
                <w:sz w:val="22"/>
                <w:szCs w:val="22"/>
              </w:rPr>
            </w:pPr>
          </w:p>
        </w:tc>
        <w:tc>
          <w:tcPr>
            <w:tcW w:w="1710" w:type="dxa"/>
          </w:tcPr>
          <w:p w14:paraId="1C535FA1"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lastRenderedPageBreak/>
              <w:t>3X2=6</w:t>
            </w:r>
          </w:p>
          <w:p w14:paraId="64DD8123" w14:textId="4767F4ED" w:rsidR="00F47547" w:rsidRPr="00DA49AE" w:rsidRDefault="00F47547" w:rsidP="002C4A80">
            <w:pPr>
              <w:pStyle w:val="Header"/>
              <w:tabs>
                <w:tab w:val="clear" w:pos="4153"/>
                <w:tab w:val="clear" w:pos="8306"/>
              </w:tabs>
              <w:rPr>
                <w:rFonts w:asciiTheme="minorHAnsi" w:hAnsiTheme="minorHAnsi" w:cstheme="minorHAnsi"/>
                <w:b/>
                <w:color w:val="FF0000"/>
                <w:sz w:val="22"/>
                <w:szCs w:val="22"/>
              </w:rPr>
            </w:pPr>
          </w:p>
        </w:tc>
        <w:tc>
          <w:tcPr>
            <w:tcW w:w="2551" w:type="dxa"/>
          </w:tcPr>
          <w:p w14:paraId="20B01327" w14:textId="39AF5CF0"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39CF5C4D" w14:textId="77777777" w:rsidTr="00356E53">
        <w:trPr>
          <w:trHeight w:val="540"/>
        </w:trPr>
        <w:tc>
          <w:tcPr>
            <w:tcW w:w="2802" w:type="dxa"/>
          </w:tcPr>
          <w:p w14:paraId="5890D5C3" w14:textId="545905B3" w:rsidR="00F47547" w:rsidRPr="003457C1" w:rsidRDefault="00F47547" w:rsidP="00F47547">
            <w:pPr>
              <w:pStyle w:val="Header"/>
              <w:tabs>
                <w:tab w:val="clear" w:pos="4153"/>
                <w:tab w:val="clear" w:pos="8306"/>
              </w:tabs>
              <w:rPr>
                <w:rFonts w:asciiTheme="minorHAnsi" w:hAnsiTheme="minorHAnsi" w:cstheme="minorHAnsi"/>
                <w:b/>
                <w:sz w:val="22"/>
                <w:szCs w:val="22"/>
              </w:rPr>
            </w:pPr>
            <w:r w:rsidRPr="003457C1">
              <w:rPr>
                <w:rFonts w:asciiTheme="minorHAnsi" w:hAnsiTheme="minorHAnsi" w:cstheme="minorHAnsi"/>
                <w:b/>
                <w:sz w:val="22"/>
                <w:szCs w:val="22"/>
              </w:rPr>
              <w:lastRenderedPageBreak/>
              <w:t>Vulnerable pupils &amp; young people</w:t>
            </w:r>
          </w:p>
        </w:tc>
        <w:tc>
          <w:tcPr>
            <w:tcW w:w="2779" w:type="dxa"/>
          </w:tcPr>
          <w:p w14:paraId="4765763A" w14:textId="2E146E07"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BE7D44">
              <w:rPr>
                <w:rFonts w:asciiTheme="minorHAnsi" w:hAnsiTheme="minorHAnsi" w:cstheme="minorHAnsi"/>
                <w:b/>
                <w:bCs/>
                <w:sz w:val="22"/>
                <w:szCs w:val="22"/>
              </w:rPr>
              <w:t>Staff, pupils, visitors, contractors increased risk of transmission of COVID 19</w:t>
            </w:r>
            <w:r>
              <w:rPr>
                <w:rFonts w:asciiTheme="minorHAnsi" w:hAnsiTheme="minorHAnsi" w:cstheme="minorHAnsi"/>
                <w:b/>
                <w:bCs/>
                <w:sz w:val="22"/>
                <w:szCs w:val="22"/>
              </w:rPr>
              <w:t>9392</w:t>
            </w:r>
          </w:p>
        </w:tc>
        <w:tc>
          <w:tcPr>
            <w:tcW w:w="6009" w:type="dxa"/>
          </w:tcPr>
          <w:p w14:paraId="472BCA0F" w14:textId="083C9457" w:rsidR="00F47547" w:rsidRDefault="00F47547" w:rsidP="00F47547">
            <w:pPr>
              <w:pStyle w:val="ListParagraph"/>
              <w:numPr>
                <w:ilvl w:val="0"/>
                <w:numId w:val="16"/>
              </w:numPr>
              <w:spacing w:after="0" w:line="240" w:lineRule="auto"/>
              <w:rPr>
                <w:rFonts w:asciiTheme="minorHAnsi" w:hAnsiTheme="minorHAnsi" w:cstheme="minorHAnsi"/>
              </w:rPr>
            </w:pPr>
            <w:r w:rsidRPr="008771FE">
              <w:rPr>
                <w:rFonts w:asciiTheme="minorHAnsi" w:hAnsiTheme="minorHAnsi" w:cstheme="minorHAnsi"/>
              </w:rPr>
              <w:t xml:space="preserve">Where vulnerable children and young people are absent, </w:t>
            </w:r>
            <w:r>
              <w:rPr>
                <w:rFonts w:asciiTheme="minorHAnsi" w:hAnsiTheme="minorHAnsi" w:cstheme="minorHAnsi"/>
              </w:rPr>
              <w:t xml:space="preserve">school will work with </w:t>
            </w:r>
            <w:r w:rsidRPr="00BB5AB5">
              <w:rPr>
                <w:rFonts w:asciiTheme="minorHAnsi" w:hAnsiTheme="minorHAnsi" w:cstheme="minorHAnsi"/>
              </w:rPr>
              <w:t>the local authority and social worker (where applicable), to explore the reason for absence and discuss their concern</w:t>
            </w:r>
            <w:r>
              <w:rPr>
                <w:rFonts w:asciiTheme="minorHAnsi" w:hAnsiTheme="minorHAnsi" w:cstheme="minorHAnsi"/>
              </w:rPr>
              <w:t>.</w:t>
            </w:r>
          </w:p>
          <w:p w14:paraId="1A75677D" w14:textId="77777777" w:rsidR="00F47547" w:rsidRPr="00DA49AE" w:rsidRDefault="00F47547" w:rsidP="00F47547">
            <w:pPr>
              <w:pStyle w:val="Heading4"/>
              <w:framePr w:hSpace="0" w:wrap="auto" w:vAnchor="margin" w:hAnchor="text" w:yAlign="inline"/>
              <w:shd w:val="clear" w:color="auto" w:fill="FFFFFF"/>
              <w:spacing w:before="0"/>
              <w:ind w:left="360"/>
              <w:jc w:val="left"/>
              <w:textAlignment w:val="baseline"/>
              <w:rPr>
                <w:rFonts w:asciiTheme="minorHAnsi" w:hAnsiTheme="minorHAnsi" w:cstheme="minorHAnsi"/>
                <w:sz w:val="22"/>
                <w:szCs w:val="22"/>
              </w:rPr>
            </w:pPr>
          </w:p>
        </w:tc>
        <w:tc>
          <w:tcPr>
            <w:tcW w:w="1710" w:type="dxa"/>
          </w:tcPr>
          <w:p w14:paraId="2934B83C"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250FE6C7" w14:textId="03E0568C"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6E1514E4" w14:textId="7A2BF845"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2F4C236A" w14:textId="77777777" w:rsidTr="00356E53">
        <w:trPr>
          <w:trHeight w:val="540"/>
        </w:trPr>
        <w:tc>
          <w:tcPr>
            <w:tcW w:w="2802" w:type="dxa"/>
          </w:tcPr>
          <w:p w14:paraId="37D3248C" w14:textId="5D399AAB"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Teaching &amp; learning</w:t>
            </w:r>
          </w:p>
          <w:p w14:paraId="0AD83426" w14:textId="77777777" w:rsidR="00F47547" w:rsidRPr="00DA49AE" w:rsidRDefault="00F47547" w:rsidP="00F47547">
            <w:pPr>
              <w:pStyle w:val="Header"/>
              <w:tabs>
                <w:tab w:val="clear" w:pos="4153"/>
                <w:tab w:val="clear" w:pos="8306"/>
              </w:tabs>
              <w:rPr>
                <w:rFonts w:asciiTheme="minorHAnsi" w:hAnsiTheme="minorHAnsi" w:cstheme="minorHAnsi"/>
                <w:b/>
                <w:sz w:val="22"/>
                <w:szCs w:val="22"/>
              </w:rPr>
            </w:pPr>
          </w:p>
          <w:p w14:paraId="2B55F4AF" w14:textId="23553FC4"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1B98ABE0" w14:textId="3D42D4F9"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61C0DF63" w14:textId="77777777" w:rsidR="00F47547" w:rsidRDefault="00F47547" w:rsidP="00F47547">
            <w:pPr>
              <w:pStyle w:val="ListParagraph"/>
              <w:numPr>
                <w:ilvl w:val="0"/>
                <w:numId w:val="31"/>
              </w:numPr>
              <w:spacing w:after="0" w:line="240" w:lineRule="auto"/>
              <w:rPr>
                <w:rFonts w:asciiTheme="minorHAnsi" w:hAnsiTheme="minorHAnsi" w:cstheme="minorHAnsi"/>
              </w:rPr>
            </w:pPr>
            <w:r w:rsidRPr="006E74DA">
              <w:rPr>
                <w:rFonts w:asciiTheme="minorHAnsi" w:hAnsiTheme="minorHAnsi" w:cstheme="minorHAnsi"/>
              </w:rPr>
              <w:t xml:space="preserve">High-quality remote learning will be provided for all pupils and students if: </w:t>
            </w:r>
          </w:p>
          <w:p w14:paraId="3F46C589" w14:textId="77777777" w:rsidR="00F47547" w:rsidRPr="006E74DA" w:rsidRDefault="00F47547" w:rsidP="00F47547">
            <w:pPr>
              <w:pStyle w:val="ListParagraph"/>
              <w:numPr>
                <w:ilvl w:val="1"/>
                <w:numId w:val="31"/>
              </w:numPr>
              <w:rPr>
                <w:rFonts w:asciiTheme="minorHAnsi" w:hAnsiTheme="minorHAnsi" w:cstheme="minorHAnsi"/>
              </w:rPr>
            </w:pPr>
            <w:r w:rsidRPr="006E74DA">
              <w:rPr>
                <w:rFonts w:asciiTheme="minorHAnsi" w:hAnsiTheme="minorHAnsi" w:cstheme="minorHAnsi"/>
              </w:rPr>
              <w:t xml:space="preserve">they have tested positive for COVID-19 but are well enough to learn from home; or </w:t>
            </w:r>
          </w:p>
          <w:p w14:paraId="1914FA2E" w14:textId="77777777" w:rsidR="00F47547" w:rsidRPr="009F4229" w:rsidRDefault="00F47547" w:rsidP="00F47547">
            <w:pPr>
              <w:pStyle w:val="ListParagraph"/>
              <w:numPr>
                <w:ilvl w:val="1"/>
                <w:numId w:val="31"/>
              </w:numPr>
              <w:rPr>
                <w:rFonts w:asciiTheme="minorHAnsi" w:hAnsiTheme="minorHAnsi" w:cstheme="minorHAnsi"/>
              </w:rPr>
            </w:pPr>
            <w:r w:rsidRPr="006E74DA">
              <w:rPr>
                <w:rFonts w:asciiTheme="minorHAnsi" w:hAnsiTheme="minorHAnsi" w:cstheme="minorHAnsi"/>
              </w:rPr>
              <w:t xml:space="preserve">attendance at </w:t>
            </w:r>
            <w:r>
              <w:rPr>
                <w:rFonts w:asciiTheme="minorHAnsi" w:hAnsiTheme="minorHAnsi" w:cstheme="minorHAnsi"/>
              </w:rPr>
              <w:t xml:space="preserve">the </w:t>
            </w:r>
            <w:r w:rsidRPr="006E74DA">
              <w:rPr>
                <w:rFonts w:asciiTheme="minorHAnsi" w:hAnsiTheme="minorHAnsi" w:cstheme="minorHAnsi"/>
              </w:rPr>
              <w:t>setting has been temporarily restricted</w:t>
            </w:r>
          </w:p>
          <w:p w14:paraId="54CE6F48" w14:textId="77777777" w:rsidR="00F47547" w:rsidRDefault="00F47547" w:rsidP="00F47547">
            <w:pPr>
              <w:pStyle w:val="ListParagraph"/>
              <w:numPr>
                <w:ilvl w:val="0"/>
                <w:numId w:val="31"/>
              </w:numPr>
              <w:spacing w:after="0" w:line="240" w:lineRule="auto"/>
              <w:rPr>
                <w:rFonts w:asciiTheme="minorHAnsi" w:hAnsiTheme="minorHAnsi" w:cstheme="minorHAnsi"/>
              </w:rPr>
            </w:pPr>
            <w:r w:rsidRPr="009F4229">
              <w:rPr>
                <w:rFonts w:asciiTheme="minorHAnsi" w:hAnsiTheme="minorHAnsi" w:cstheme="minorHAnsi"/>
              </w:rPr>
              <w:t xml:space="preserve">On-site provision </w:t>
            </w:r>
            <w:r>
              <w:rPr>
                <w:rFonts w:asciiTheme="minorHAnsi" w:hAnsiTheme="minorHAnsi" w:cstheme="minorHAnsi"/>
              </w:rPr>
              <w:t xml:space="preserve">is </w:t>
            </w:r>
            <w:r w:rsidRPr="009F4229">
              <w:rPr>
                <w:rFonts w:asciiTheme="minorHAnsi" w:hAnsiTheme="minorHAnsi" w:cstheme="minorHAnsi"/>
              </w:rPr>
              <w:t xml:space="preserve">retained for vulnerable children and young people and the children of critical workers. </w:t>
            </w:r>
          </w:p>
          <w:p w14:paraId="0E8FFC52" w14:textId="1E8E3C21" w:rsidR="00F47547" w:rsidRPr="009F4229" w:rsidRDefault="00F47547" w:rsidP="00F47547">
            <w:pPr>
              <w:pStyle w:val="ListParagraph"/>
              <w:numPr>
                <w:ilvl w:val="0"/>
                <w:numId w:val="31"/>
              </w:numPr>
              <w:spacing w:after="0" w:line="240" w:lineRule="auto"/>
              <w:rPr>
                <w:rFonts w:asciiTheme="minorHAnsi" w:hAnsiTheme="minorHAnsi" w:cstheme="minorHAnsi"/>
              </w:rPr>
            </w:pPr>
            <w:r>
              <w:rPr>
                <w:rFonts w:asciiTheme="minorHAnsi" w:hAnsiTheme="minorHAnsi" w:cstheme="minorHAnsi"/>
              </w:rPr>
              <w:t xml:space="preserve">If school has to </w:t>
            </w:r>
            <w:r w:rsidRPr="009F4229">
              <w:rPr>
                <w:rFonts w:asciiTheme="minorHAnsi" w:hAnsiTheme="minorHAnsi" w:cstheme="minorHAnsi"/>
              </w:rPr>
              <w:t>temporarily stop onsite provision on advice</w:t>
            </w:r>
            <w:r>
              <w:rPr>
                <w:rFonts w:asciiTheme="minorHAnsi" w:hAnsiTheme="minorHAnsi" w:cstheme="minorHAnsi"/>
              </w:rPr>
              <w:t xml:space="preserve"> of the local HPT</w:t>
            </w:r>
            <w:r w:rsidRPr="009F4229">
              <w:rPr>
                <w:rFonts w:asciiTheme="minorHAnsi" w:hAnsiTheme="minorHAnsi" w:cstheme="minorHAnsi"/>
              </w:rPr>
              <w:t xml:space="preserve">, </w:t>
            </w:r>
            <w:r>
              <w:rPr>
                <w:rFonts w:asciiTheme="minorHAnsi" w:hAnsiTheme="minorHAnsi" w:cstheme="minorHAnsi"/>
              </w:rPr>
              <w:t xml:space="preserve">the school contingency plans include </w:t>
            </w:r>
            <w:r w:rsidRPr="009F4229">
              <w:rPr>
                <w:rFonts w:asciiTheme="minorHAnsi" w:hAnsiTheme="minorHAnsi" w:cstheme="minorHAnsi"/>
              </w:rPr>
              <w:t>alternative arrangements for vulne</w:t>
            </w:r>
            <w:r w:rsidR="002C4A80">
              <w:rPr>
                <w:rFonts w:asciiTheme="minorHAnsi" w:hAnsiTheme="minorHAnsi" w:cstheme="minorHAnsi"/>
              </w:rPr>
              <w:t>rable children and young people, this includes google classroom.</w:t>
            </w:r>
          </w:p>
          <w:p w14:paraId="4B068318" w14:textId="17B1BA33" w:rsidR="00F47547" w:rsidRPr="00DA49AE" w:rsidRDefault="00F47547" w:rsidP="002C4A80">
            <w:pPr>
              <w:pStyle w:val="ListParagraph"/>
              <w:shd w:val="clear" w:color="auto" w:fill="FFFFFF"/>
              <w:spacing w:after="0" w:line="240" w:lineRule="auto"/>
              <w:ind w:left="357"/>
              <w:jc w:val="both"/>
              <w:textAlignment w:val="baseline"/>
              <w:rPr>
                <w:rFonts w:asciiTheme="minorHAnsi" w:hAnsiTheme="minorHAnsi" w:cstheme="minorHAnsi"/>
              </w:rPr>
            </w:pPr>
          </w:p>
        </w:tc>
        <w:tc>
          <w:tcPr>
            <w:tcW w:w="1710" w:type="dxa"/>
          </w:tcPr>
          <w:p w14:paraId="76AB267E"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53E01DF0" w14:textId="49EB3B00"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57E96171" w14:textId="5064E67D"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r w:rsidR="00F47547" w:rsidRPr="00DA49AE" w14:paraId="0AB155D1" w14:textId="77777777" w:rsidTr="00356E53">
        <w:trPr>
          <w:trHeight w:val="540"/>
        </w:trPr>
        <w:tc>
          <w:tcPr>
            <w:tcW w:w="2802" w:type="dxa"/>
          </w:tcPr>
          <w:p w14:paraId="07A373A2" w14:textId="692A1CC1"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Exams &amp; assessments</w:t>
            </w:r>
          </w:p>
          <w:p w14:paraId="2AE48A60" w14:textId="1F55B3CE" w:rsidR="00F47547" w:rsidRPr="00DA49AE" w:rsidRDefault="00F47547" w:rsidP="00F47547">
            <w:pPr>
              <w:pStyle w:val="Header"/>
              <w:tabs>
                <w:tab w:val="clear" w:pos="4153"/>
                <w:tab w:val="clear" w:pos="8306"/>
              </w:tabs>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 xml:space="preserve">Secondary &amp; </w:t>
            </w:r>
            <w:r>
              <w:rPr>
                <w:rFonts w:asciiTheme="minorHAnsi" w:hAnsiTheme="minorHAnsi" w:cstheme="minorHAnsi"/>
                <w:b/>
                <w:color w:val="7030A0"/>
                <w:sz w:val="22"/>
                <w:szCs w:val="22"/>
              </w:rPr>
              <w:t>FE colleges</w:t>
            </w:r>
            <w:r w:rsidRPr="00DA49AE">
              <w:rPr>
                <w:rFonts w:asciiTheme="minorHAnsi" w:hAnsiTheme="minorHAnsi" w:cstheme="minorHAnsi"/>
                <w:b/>
                <w:color w:val="7030A0"/>
                <w:sz w:val="22"/>
                <w:szCs w:val="22"/>
              </w:rPr>
              <w:t xml:space="preserve"> </w:t>
            </w:r>
          </w:p>
        </w:tc>
        <w:tc>
          <w:tcPr>
            <w:tcW w:w="2779" w:type="dxa"/>
          </w:tcPr>
          <w:p w14:paraId="1C9D3FFF" w14:textId="47F122AF" w:rsidR="00F47547" w:rsidRPr="00DA49AE" w:rsidRDefault="00F47547" w:rsidP="00F47547">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430AE477" w14:textId="77777777" w:rsidR="00F47547" w:rsidRPr="00DA49AE" w:rsidRDefault="00F47547" w:rsidP="00F47547">
            <w:pPr>
              <w:pStyle w:val="ListParagraph"/>
              <w:numPr>
                <w:ilvl w:val="0"/>
                <w:numId w:val="15"/>
              </w:numPr>
              <w:shd w:val="clear" w:color="auto" w:fill="FFFFFF"/>
              <w:spacing w:line="276" w:lineRule="auto"/>
              <w:jc w:val="both"/>
              <w:textAlignment w:val="baseline"/>
              <w:rPr>
                <w:rFonts w:asciiTheme="minorHAnsi" w:hAnsiTheme="minorHAnsi" w:cstheme="minorHAnsi"/>
                <w:color w:val="0B0C0C"/>
              </w:rPr>
            </w:pPr>
            <w:r w:rsidRPr="00DA49AE">
              <w:rPr>
                <w:rFonts w:asciiTheme="minorHAnsi" w:hAnsiTheme="minorHAnsi" w:cstheme="minorHAnsi"/>
                <w:color w:val="0B0C0C"/>
              </w:rPr>
              <w:t>Two-metre spacing between all desks, where directed</w:t>
            </w:r>
          </w:p>
          <w:p w14:paraId="791F882F" w14:textId="314DD7F6" w:rsidR="00F47547" w:rsidRPr="00DA49AE" w:rsidRDefault="00F47547" w:rsidP="00F47547">
            <w:pPr>
              <w:pStyle w:val="ListParagraph"/>
              <w:numPr>
                <w:ilvl w:val="0"/>
                <w:numId w:val="15"/>
              </w:numPr>
              <w:shd w:val="clear" w:color="auto" w:fill="FFFFFF"/>
              <w:spacing w:line="276" w:lineRule="auto"/>
              <w:jc w:val="both"/>
              <w:textAlignment w:val="baseline"/>
              <w:rPr>
                <w:rFonts w:asciiTheme="minorHAnsi" w:hAnsiTheme="minorHAnsi" w:cstheme="minorHAnsi"/>
                <w:color w:val="0B0C0C"/>
              </w:rPr>
            </w:pPr>
            <w:r w:rsidRPr="00DA49AE">
              <w:rPr>
                <w:rFonts w:asciiTheme="minorHAnsi" w:hAnsiTheme="minorHAnsi" w:cstheme="minorHAnsi"/>
                <w:color w:val="0B0C0C"/>
              </w:rPr>
              <w:t>CEV candidates take an exam separately.</w:t>
            </w:r>
          </w:p>
          <w:p w14:paraId="57ACD92D" w14:textId="77777777" w:rsidR="00F47547" w:rsidRPr="00DA49AE" w:rsidRDefault="00F47547" w:rsidP="002C4A80">
            <w:pPr>
              <w:pStyle w:val="ListParagraph"/>
              <w:shd w:val="clear" w:color="auto" w:fill="FFFFFF"/>
              <w:spacing w:line="276" w:lineRule="auto"/>
              <w:ind w:left="360"/>
              <w:jc w:val="both"/>
              <w:textAlignment w:val="baseline"/>
              <w:rPr>
                <w:rFonts w:asciiTheme="minorHAnsi" w:hAnsiTheme="minorHAnsi" w:cstheme="minorHAnsi"/>
                <w:b/>
                <w:color w:val="7030A0"/>
              </w:rPr>
            </w:pPr>
          </w:p>
        </w:tc>
        <w:tc>
          <w:tcPr>
            <w:tcW w:w="1710" w:type="dxa"/>
          </w:tcPr>
          <w:p w14:paraId="141EFE8E" w14:textId="77777777" w:rsidR="00F47547" w:rsidRPr="002C4A80" w:rsidRDefault="00F47547" w:rsidP="00F47547">
            <w:pPr>
              <w:pStyle w:val="Header"/>
              <w:tabs>
                <w:tab w:val="clear" w:pos="4153"/>
                <w:tab w:val="clear" w:pos="8306"/>
              </w:tabs>
              <w:rPr>
                <w:rFonts w:asciiTheme="minorHAnsi" w:hAnsiTheme="minorHAnsi" w:cstheme="minorHAnsi"/>
                <w:b/>
                <w:sz w:val="22"/>
                <w:szCs w:val="22"/>
              </w:rPr>
            </w:pPr>
            <w:r w:rsidRPr="002C4A80">
              <w:rPr>
                <w:rFonts w:asciiTheme="minorHAnsi" w:hAnsiTheme="minorHAnsi" w:cstheme="minorHAnsi"/>
                <w:b/>
                <w:sz w:val="22"/>
                <w:szCs w:val="22"/>
              </w:rPr>
              <w:t>3X2=6</w:t>
            </w:r>
          </w:p>
          <w:p w14:paraId="1D146E63" w14:textId="51A585EB" w:rsidR="00F47547" w:rsidRPr="00DA49AE" w:rsidRDefault="00F47547" w:rsidP="00F47547">
            <w:pPr>
              <w:pStyle w:val="Header"/>
              <w:tabs>
                <w:tab w:val="clear" w:pos="4153"/>
                <w:tab w:val="clear" w:pos="8306"/>
              </w:tabs>
              <w:rPr>
                <w:rFonts w:asciiTheme="minorHAnsi" w:hAnsiTheme="minorHAnsi" w:cstheme="minorHAnsi"/>
                <w:b/>
                <w:color w:val="FF0000"/>
                <w:sz w:val="22"/>
                <w:szCs w:val="22"/>
              </w:rPr>
            </w:pPr>
          </w:p>
        </w:tc>
        <w:tc>
          <w:tcPr>
            <w:tcW w:w="2551" w:type="dxa"/>
          </w:tcPr>
          <w:p w14:paraId="33DB9A0B" w14:textId="560F7098" w:rsidR="00F47547" w:rsidRPr="00DA49AE" w:rsidRDefault="00F47547" w:rsidP="00F47547">
            <w:pPr>
              <w:pStyle w:val="Header"/>
              <w:tabs>
                <w:tab w:val="clear" w:pos="4153"/>
                <w:tab w:val="clear" w:pos="8306"/>
              </w:tabs>
              <w:rPr>
                <w:rFonts w:asciiTheme="minorHAnsi" w:hAnsiTheme="minorHAnsi" w:cstheme="minorHAnsi"/>
                <w:sz w:val="22"/>
                <w:szCs w:val="22"/>
                <w:highlight w:val="yellow"/>
              </w:rPr>
            </w:pPr>
          </w:p>
        </w:tc>
      </w:tr>
    </w:tbl>
    <w:p w14:paraId="36172347" w14:textId="77777777" w:rsidR="00031142" w:rsidRDefault="00506FFC" w:rsidP="00356E53">
      <w:pPr>
        <w:pStyle w:val="Header"/>
        <w:tabs>
          <w:tab w:val="clear" w:pos="4153"/>
          <w:tab w:val="clear" w:pos="8306"/>
        </w:tabs>
        <w:rPr>
          <w:noProof/>
          <w:lang w:val="en-US"/>
        </w:rPr>
      </w:pPr>
      <w:r>
        <w:rPr>
          <w:noProof/>
          <w:lang w:val="en-US"/>
        </w:rPr>
        <w:t xml:space="preserve"> </w:t>
      </w:r>
    </w:p>
    <w:p w14:paraId="295F6A76" w14:textId="77777777" w:rsidR="002C4A80" w:rsidRDefault="002C4A80" w:rsidP="00356E53">
      <w:pPr>
        <w:pStyle w:val="Header"/>
        <w:tabs>
          <w:tab w:val="clear" w:pos="4153"/>
          <w:tab w:val="clear" w:pos="8306"/>
        </w:tabs>
        <w:rPr>
          <w:noProof/>
          <w:lang w:val="en-US"/>
        </w:rPr>
      </w:pPr>
    </w:p>
    <w:p w14:paraId="4C83F247" w14:textId="77777777" w:rsidR="002C4A80" w:rsidRDefault="002C4A80" w:rsidP="00356E53">
      <w:pPr>
        <w:pStyle w:val="Header"/>
        <w:tabs>
          <w:tab w:val="clear" w:pos="4153"/>
          <w:tab w:val="clear" w:pos="8306"/>
        </w:tabs>
        <w:rPr>
          <w:noProof/>
          <w:lang w:val="en-US"/>
        </w:rPr>
      </w:pPr>
    </w:p>
    <w:p w14:paraId="7CF27D95" w14:textId="77777777" w:rsidR="002C4A80" w:rsidRDefault="002C4A80" w:rsidP="00356E53">
      <w:pPr>
        <w:pStyle w:val="Header"/>
        <w:tabs>
          <w:tab w:val="clear" w:pos="4153"/>
          <w:tab w:val="clear" w:pos="8306"/>
        </w:tabs>
        <w:rPr>
          <w:noProof/>
          <w:lang w:val="en-US"/>
        </w:rPr>
      </w:pPr>
    </w:p>
    <w:p w14:paraId="7DC8BDA1" w14:textId="77777777" w:rsidR="002C4A80" w:rsidRDefault="002C4A80" w:rsidP="00356E53">
      <w:pPr>
        <w:pStyle w:val="Header"/>
        <w:tabs>
          <w:tab w:val="clear" w:pos="4153"/>
          <w:tab w:val="clear" w:pos="8306"/>
        </w:tabs>
        <w:rPr>
          <w:noProof/>
          <w:lang w:val="en-US"/>
        </w:rPr>
      </w:pPr>
    </w:p>
    <w:p w14:paraId="191FB71C" w14:textId="77777777" w:rsidR="002C4A80" w:rsidRDefault="002C4A80" w:rsidP="00356E53">
      <w:pPr>
        <w:pStyle w:val="Header"/>
        <w:tabs>
          <w:tab w:val="clear" w:pos="4153"/>
          <w:tab w:val="clear" w:pos="8306"/>
        </w:tabs>
        <w:rPr>
          <w:noProof/>
          <w:lang w:val="en-US"/>
        </w:rPr>
      </w:pPr>
    </w:p>
    <w:p w14:paraId="70C07D1E" w14:textId="77777777" w:rsidR="002C4A80" w:rsidRDefault="002C4A80" w:rsidP="00356E53">
      <w:pPr>
        <w:pStyle w:val="Header"/>
        <w:tabs>
          <w:tab w:val="clear" w:pos="4153"/>
          <w:tab w:val="clear" w:pos="8306"/>
        </w:tabs>
        <w:rPr>
          <w:noProof/>
          <w:lang w:val="en-US"/>
        </w:rPr>
      </w:pPr>
    </w:p>
    <w:p w14:paraId="238CE0D6" w14:textId="77777777" w:rsidR="002C4A80" w:rsidRDefault="002C4A80" w:rsidP="00356E53">
      <w:pPr>
        <w:pStyle w:val="Header"/>
        <w:tabs>
          <w:tab w:val="clear" w:pos="4153"/>
          <w:tab w:val="clear" w:pos="8306"/>
        </w:tabs>
        <w:rPr>
          <w:noProof/>
          <w:lang w:val="en-US"/>
        </w:rPr>
      </w:pPr>
    </w:p>
    <w:p w14:paraId="6E9A2BCF" w14:textId="77777777" w:rsidR="002C4A80" w:rsidRDefault="002C4A80" w:rsidP="00356E53">
      <w:pPr>
        <w:pStyle w:val="Header"/>
        <w:tabs>
          <w:tab w:val="clear" w:pos="4153"/>
          <w:tab w:val="clear" w:pos="8306"/>
        </w:tabs>
        <w:rPr>
          <w:noProof/>
          <w:lang w:val="en-US"/>
        </w:rPr>
      </w:pPr>
    </w:p>
    <w:p w14:paraId="2B8F9BA3" w14:textId="77777777" w:rsidR="002C4A80" w:rsidRDefault="002C4A80" w:rsidP="00356E53">
      <w:pPr>
        <w:pStyle w:val="Header"/>
        <w:tabs>
          <w:tab w:val="clear" w:pos="4153"/>
          <w:tab w:val="clear" w:pos="8306"/>
        </w:tabs>
        <w:rPr>
          <w:noProof/>
          <w:lang w:val="en-US"/>
        </w:rPr>
      </w:pPr>
    </w:p>
    <w:p w14:paraId="3F52845F" w14:textId="77777777" w:rsidR="002C4A80" w:rsidRDefault="002C4A80" w:rsidP="00356E53">
      <w:pPr>
        <w:pStyle w:val="Header"/>
        <w:tabs>
          <w:tab w:val="clear" w:pos="4153"/>
          <w:tab w:val="clear" w:pos="8306"/>
        </w:tabs>
        <w:rPr>
          <w:noProof/>
          <w:lang w:val="en-US"/>
        </w:rPr>
      </w:pPr>
    </w:p>
    <w:p w14:paraId="5BAD0747" w14:textId="77777777" w:rsidR="002C4A80" w:rsidRDefault="002C4A80" w:rsidP="00356E53">
      <w:pPr>
        <w:pStyle w:val="Header"/>
        <w:tabs>
          <w:tab w:val="clear" w:pos="4153"/>
          <w:tab w:val="clear" w:pos="8306"/>
        </w:tabs>
        <w:rPr>
          <w:noProof/>
          <w:lang w:val="en-US"/>
        </w:rPr>
      </w:pPr>
    </w:p>
    <w:p w14:paraId="17FD15AC" w14:textId="77777777" w:rsidR="002C4A80" w:rsidRDefault="002C4A80" w:rsidP="00356E53">
      <w:pPr>
        <w:pStyle w:val="Header"/>
        <w:tabs>
          <w:tab w:val="clear" w:pos="4153"/>
          <w:tab w:val="clear" w:pos="8306"/>
        </w:tabs>
        <w:rPr>
          <w:noProof/>
          <w:lang w:val="en-US"/>
        </w:rPr>
      </w:pPr>
    </w:p>
    <w:p w14:paraId="63352A05" w14:textId="77777777" w:rsidR="002C4A80" w:rsidRDefault="002C4A80" w:rsidP="00356E53">
      <w:pPr>
        <w:pStyle w:val="Header"/>
        <w:tabs>
          <w:tab w:val="clear" w:pos="4153"/>
          <w:tab w:val="clear" w:pos="8306"/>
        </w:tabs>
        <w:rPr>
          <w:noProof/>
          <w:lang w:val="en-US"/>
        </w:rPr>
      </w:pPr>
    </w:p>
    <w:p w14:paraId="0999E70C" w14:textId="77777777" w:rsidR="002C4A80" w:rsidRDefault="002C4A80" w:rsidP="00356E53">
      <w:pPr>
        <w:pStyle w:val="Header"/>
        <w:tabs>
          <w:tab w:val="clear" w:pos="4153"/>
          <w:tab w:val="clear" w:pos="8306"/>
        </w:tabs>
        <w:rPr>
          <w:noProof/>
          <w:lang w:val="en-US"/>
        </w:rPr>
      </w:pPr>
    </w:p>
    <w:p w14:paraId="6E01D67B" w14:textId="1AF3EB2A" w:rsidR="00031142" w:rsidRDefault="00031142" w:rsidP="00031142">
      <w:pPr>
        <w:rPr>
          <w:noProof/>
          <w:lang w:val="en-US"/>
        </w:rPr>
      </w:pP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729A8" w:rsidRPr="007B7C77" w14:paraId="172A6984" w14:textId="77777777" w:rsidTr="004729A8">
        <w:trPr>
          <w:trHeight w:val="489"/>
        </w:trPr>
        <w:tc>
          <w:tcPr>
            <w:tcW w:w="2897" w:type="dxa"/>
            <w:shd w:val="clear" w:color="auto" w:fill="E6E6E6"/>
          </w:tcPr>
          <w:p w14:paraId="4EDD79F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Risk Rating</w:t>
            </w:r>
          </w:p>
        </w:tc>
        <w:tc>
          <w:tcPr>
            <w:tcW w:w="8623" w:type="dxa"/>
            <w:shd w:val="clear" w:color="auto" w:fill="E6E6E6"/>
          </w:tcPr>
          <w:p w14:paraId="219CCB2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Action Required</w:t>
            </w:r>
          </w:p>
        </w:tc>
      </w:tr>
      <w:tr w:rsidR="004729A8" w:rsidRPr="004A58BF" w14:paraId="6521AC5C" w14:textId="77777777" w:rsidTr="004729A8">
        <w:trPr>
          <w:trHeight w:val="644"/>
        </w:trPr>
        <w:tc>
          <w:tcPr>
            <w:tcW w:w="2897" w:type="dxa"/>
            <w:shd w:val="clear" w:color="auto" w:fill="FF5050"/>
          </w:tcPr>
          <w:p w14:paraId="511EB855"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20 - 25</w:t>
            </w:r>
          </w:p>
        </w:tc>
        <w:tc>
          <w:tcPr>
            <w:tcW w:w="8623" w:type="dxa"/>
            <w:shd w:val="clear" w:color="auto" w:fill="E6E6E6"/>
          </w:tcPr>
          <w:p w14:paraId="22926461" w14:textId="77777777" w:rsidR="004729A8" w:rsidRPr="004A58BF" w:rsidRDefault="004729A8" w:rsidP="004729A8">
            <w:pPr>
              <w:pStyle w:val="Header"/>
              <w:tabs>
                <w:tab w:val="clear" w:pos="4153"/>
                <w:tab w:val="clear" w:pos="8306"/>
              </w:tabs>
              <w:rPr>
                <w:rFonts w:asciiTheme="minorHAnsi" w:hAnsiTheme="minorHAnsi" w:cstheme="minorHAnsi"/>
                <w:sz w:val="22"/>
                <w:szCs w:val="22"/>
              </w:rPr>
            </w:pPr>
            <w:r w:rsidRPr="004A58BF">
              <w:rPr>
                <w:rFonts w:asciiTheme="minorHAnsi" w:hAnsiTheme="minorHAnsi" w:cstheme="minorHAnsi"/>
                <w:b/>
                <w:bCs/>
                <w:sz w:val="22"/>
                <w:szCs w:val="22"/>
              </w:rPr>
              <w:t>Unacceptable</w:t>
            </w:r>
            <w:r w:rsidRPr="004A58BF">
              <w:rPr>
                <w:rFonts w:asciiTheme="minorHAnsi" w:hAnsiTheme="minorHAnsi" w:cstheme="minorHAnsi"/>
                <w:sz w:val="22"/>
                <w:szCs w:val="22"/>
              </w:rPr>
              <w:t xml:space="preserve"> – stop activity and make immediate improvements</w:t>
            </w:r>
          </w:p>
        </w:tc>
      </w:tr>
      <w:tr w:rsidR="004729A8" w:rsidRPr="004A58BF" w14:paraId="24B8A1FF" w14:textId="77777777" w:rsidTr="004729A8">
        <w:trPr>
          <w:trHeight w:val="644"/>
        </w:trPr>
        <w:tc>
          <w:tcPr>
            <w:tcW w:w="2897" w:type="dxa"/>
            <w:shd w:val="clear" w:color="auto" w:fill="F7CAAC"/>
          </w:tcPr>
          <w:p w14:paraId="57DE3E6E"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10 - 16</w:t>
            </w:r>
          </w:p>
        </w:tc>
        <w:tc>
          <w:tcPr>
            <w:tcW w:w="8623" w:type="dxa"/>
            <w:shd w:val="clear" w:color="auto" w:fill="E6E6E6"/>
          </w:tcPr>
          <w:p w14:paraId="040DE937"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Urgent action</w:t>
            </w:r>
            <w:r w:rsidRPr="004A58BF">
              <w:rPr>
                <w:rFonts w:asciiTheme="minorHAnsi" w:hAnsiTheme="minorHAnsi" w:cstheme="minorHAnsi"/>
                <w:sz w:val="22"/>
                <w:szCs w:val="22"/>
              </w:rPr>
              <w:t xml:space="preserve"> – take immediate action and stop activity, if necessary, maintain existing controls vigorously </w:t>
            </w:r>
          </w:p>
        </w:tc>
      </w:tr>
      <w:tr w:rsidR="004729A8" w:rsidRPr="004A58BF" w14:paraId="3DAAD31D" w14:textId="77777777" w:rsidTr="004729A8">
        <w:trPr>
          <w:trHeight w:val="644"/>
        </w:trPr>
        <w:tc>
          <w:tcPr>
            <w:tcW w:w="2897" w:type="dxa"/>
            <w:shd w:val="clear" w:color="auto" w:fill="FFFF66"/>
          </w:tcPr>
          <w:p w14:paraId="5A2B8442"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5 - 9</w:t>
            </w:r>
          </w:p>
        </w:tc>
        <w:tc>
          <w:tcPr>
            <w:tcW w:w="8623" w:type="dxa"/>
            <w:shd w:val="clear" w:color="auto" w:fill="E6E6E6"/>
          </w:tcPr>
          <w:p w14:paraId="527DC2E6" w14:textId="77777777" w:rsidR="004729A8" w:rsidRPr="004A58BF" w:rsidRDefault="004729A8" w:rsidP="004729A8">
            <w:pPr>
              <w:rPr>
                <w:rFonts w:asciiTheme="minorHAnsi" w:hAnsiTheme="minorHAnsi" w:cstheme="minorHAnsi"/>
                <w:b/>
                <w:bCs/>
                <w:sz w:val="22"/>
                <w:szCs w:val="22"/>
              </w:rPr>
            </w:pPr>
            <w:r w:rsidRPr="004A58BF">
              <w:rPr>
                <w:rFonts w:asciiTheme="minorHAnsi" w:hAnsiTheme="minorHAnsi" w:cstheme="minorHAnsi"/>
                <w:b/>
                <w:bCs/>
                <w:sz w:val="22"/>
                <w:szCs w:val="22"/>
              </w:rPr>
              <w:t xml:space="preserve">Action – </w:t>
            </w:r>
            <w:r w:rsidRPr="004A58BF">
              <w:rPr>
                <w:rFonts w:asciiTheme="minorHAnsi" w:hAnsiTheme="minorHAnsi" w:cstheme="minorHAnsi"/>
                <w:sz w:val="22"/>
                <w:szCs w:val="22"/>
              </w:rPr>
              <w:t>Improve within specific timescales</w:t>
            </w:r>
          </w:p>
        </w:tc>
      </w:tr>
      <w:tr w:rsidR="004729A8" w:rsidRPr="004A58BF" w14:paraId="2D5D6176" w14:textId="77777777" w:rsidTr="004729A8">
        <w:trPr>
          <w:trHeight w:val="644"/>
        </w:trPr>
        <w:tc>
          <w:tcPr>
            <w:tcW w:w="2897" w:type="dxa"/>
            <w:shd w:val="clear" w:color="auto" w:fill="CCFF99"/>
          </w:tcPr>
          <w:p w14:paraId="5D71C60B" w14:textId="77777777" w:rsidR="004729A8" w:rsidRPr="004A58BF" w:rsidRDefault="004729A8" w:rsidP="004729A8">
            <w:pPr>
              <w:jc w:val="center"/>
              <w:rPr>
                <w:rFonts w:asciiTheme="minorHAnsi" w:hAnsiTheme="minorHAnsi" w:cstheme="minorHAnsi"/>
                <w:b/>
                <w:bCs/>
                <w:color w:val="CCFF99"/>
                <w:sz w:val="22"/>
                <w:szCs w:val="22"/>
              </w:rPr>
            </w:pPr>
            <w:r w:rsidRPr="004A58BF">
              <w:rPr>
                <w:rFonts w:asciiTheme="minorHAnsi" w:hAnsiTheme="minorHAnsi" w:cstheme="minorHAnsi"/>
                <w:b/>
                <w:bCs/>
                <w:sz w:val="22"/>
                <w:szCs w:val="22"/>
              </w:rPr>
              <w:t>3 - 4</w:t>
            </w:r>
          </w:p>
        </w:tc>
        <w:tc>
          <w:tcPr>
            <w:tcW w:w="8623" w:type="dxa"/>
            <w:shd w:val="clear" w:color="auto" w:fill="E6E6E6"/>
          </w:tcPr>
          <w:p w14:paraId="70C76AE9"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Monitor</w:t>
            </w:r>
            <w:r w:rsidRPr="004A58BF">
              <w:rPr>
                <w:rFonts w:asciiTheme="minorHAnsi" w:hAnsiTheme="minorHAnsi" w:cstheme="minorHAnsi"/>
                <w:sz w:val="22"/>
                <w:szCs w:val="22"/>
              </w:rPr>
              <w:t xml:space="preserve"> – but look to improve at review or if there is a significant change</w:t>
            </w:r>
          </w:p>
        </w:tc>
      </w:tr>
      <w:tr w:rsidR="004729A8" w:rsidRPr="004A58BF" w14:paraId="11DBAF10" w14:textId="77777777" w:rsidTr="004729A8">
        <w:trPr>
          <w:trHeight w:val="644"/>
        </w:trPr>
        <w:tc>
          <w:tcPr>
            <w:tcW w:w="2897" w:type="dxa"/>
            <w:shd w:val="clear" w:color="auto" w:fill="66FF66"/>
          </w:tcPr>
          <w:p w14:paraId="7270A63C"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1 - 2</w:t>
            </w:r>
          </w:p>
        </w:tc>
        <w:tc>
          <w:tcPr>
            <w:tcW w:w="8623" w:type="dxa"/>
            <w:shd w:val="clear" w:color="auto" w:fill="E6E6E6"/>
          </w:tcPr>
          <w:p w14:paraId="66A638BE"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Acceptable</w:t>
            </w:r>
            <w:r w:rsidRPr="004A58BF">
              <w:rPr>
                <w:rFonts w:asciiTheme="minorHAnsi" w:hAnsiTheme="minorHAnsi" w:cstheme="minorHAnsi"/>
                <w:sz w:val="22"/>
                <w:szCs w:val="22"/>
              </w:rPr>
              <w:t xml:space="preserve"> – no further action but ensure controls are maintained &amp; reviewed</w:t>
            </w:r>
          </w:p>
        </w:tc>
      </w:tr>
    </w:tbl>
    <w:p w14:paraId="2814FF73" w14:textId="1B999550" w:rsidR="00905E84" w:rsidRPr="00031142" w:rsidRDefault="00031142" w:rsidP="00031142">
      <w:pPr>
        <w:rPr>
          <w:noProof/>
          <w:lang w:val="en-US"/>
        </w:rPr>
      </w:pPr>
      <w:r>
        <w:rPr>
          <w:noProof/>
          <w:lang w:eastAsia="en-GB"/>
        </w:rPr>
        <w:drawing>
          <wp:anchor distT="0" distB="0" distL="114300" distR="114300" simplePos="0" relativeHeight="251658240" behindDoc="0" locked="0" layoutInCell="1" allowOverlap="1" wp14:anchorId="505F8DF4" wp14:editId="5D4ACCC1">
            <wp:simplePos x="0" y="0"/>
            <wp:positionH relativeFrom="column">
              <wp:posOffset>-168910</wp:posOffset>
            </wp:positionH>
            <wp:positionV relativeFrom="paragraph">
              <wp:posOffset>6350</wp:posOffset>
            </wp:positionV>
            <wp:extent cx="2470583" cy="216176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r="44757"/>
                    <a:stretch>
                      <a:fillRect/>
                    </a:stretch>
                  </pic:blipFill>
                  <pic:spPr bwMode="auto">
                    <a:xfrm>
                      <a:off x="0" y="0"/>
                      <a:ext cx="2470583" cy="2161760"/>
                    </a:xfrm>
                    <a:prstGeom prst="rect">
                      <a:avLst/>
                    </a:prstGeom>
                    <a:noFill/>
                  </pic:spPr>
                </pic:pic>
              </a:graphicData>
            </a:graphic>
            <wp14:sizeRelH relativeFrom="page">
              <wp14:pctWidth>0</wp14:pctWidth>
            </wp14:sizeRelH>
            <wp14:sizeRelV relativeFrom="page">
              <wp14:pctHeight>0</wp14:pctHeight>
            </wp14:sizeRelV>
          </wp:anchor>
        </w:drawing>
      </w:r>
    </w:p>
    <w:p w14:paraId="1B354B8E" w14:textId="6EA03A2F" w:rsidR="007B7C77" w:rsidRPr="00DA49AE" w:rsidRDefault="007B7C77" w:rsidP="004E68D5">
      <w:pPr>
        <w:rPr>
          <w:rFonts w:asciiTheme="minorHAnsi" w:hAnsiTheme="minorHAnsi" w:cstheme="minorHAnsi"/>
          <w:sz w:val="22"/>
          <w:szCs w:val="22"/>
        </w:rPr>
      </w:pPr>
    </w:p>
    <w:p w14:paraId="2611D585" w14:textId="77777777" w:rsidR="00905E84" w:rsidRDefault="00905E84">
      <w:pPr>
        <w:pStyle w:val="Header"/>
        <w:tabs>
          <w:tab w:val="clear" w:pos="4153"/>
          <w:tab w:val="clear" w:pos="8306"/>
        </w:tabs>
      </w:pPr>
    </w:p>
    <w:p w14:paraId="778EA6C4" w14:textId="46AAC0ED"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1A79F73C" w14:textId="39645E96" w:rsidR="00262F39" w:rsidRDefault="00262F39"/>
    <w:p w14:paraId="540E75A3" w14:textId="0A98B9A9" w:rsidR="00262F39" w:rsidRDefault="004729A8">
      <w:r w:rsidRPr="004A58BF">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253FECCF">
                <wp:simplePos x="0" y="0"/>
                <wp:positionH relativeFrom="margin">
                  <wp:posOffset>2272030</wp:posOffset>
                </wp:positionH>
                <wp:positionV relativeFrom="paragraph">
                  <wp:posOffset>72390</wp:posOffset>
                </wp:positionV>
                <wp:extent cx="7909560" cy="1493520"/>
                <wp:effectExtent l="0" t="0"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493520"/>
                        </a:xfrm>
                        <a:prstGeom prst="rect">
                          <a:avLst/>
                        </a:prstGeom>
                        <a:solidFill>
                          <a:srgbClr val="FFFFFF"/>
                        </a:solidFill>
                        <a:ln w="9525">
                          <a:solidFill>
                            <a:srgbClr val="000000"/>
                          </a:solidFill>
                          <a:miter lim="800000"/>
                          <a:headEnd/>
                          <a:tailEnd/>
                        </a:ln>
                      </wps:spPr>
                      <wps:txb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8.9pt;margin-top:5.7pt;width:622.8pt;height:11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">
                <v:textbo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v:textbox>
                <w10:wrap anchorx="margin"/>
              </v:rect>
            </w:pict>
          </mc:Fallback>
        </mc:AlternateContent>
      </w:r>
      <w:r w:rsidR="00262F39">
        <w:t xml:space="preserve">                                                                                                                                         </w:t>
      </w:r>
    </w:p>
    <w:p w14:paraId="49C3DAEF" w14:textId="769A263A"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b/>
          <w:bCs/>
          <w:color w:val="4F2170"/>
          <w:sz w:val="22"/>
          <w:szCs w:val="22"/>
          <w:u w:val="single"/>
        </w:rPr>
        <w:t>Likelihood</w:t>
      </w:r>
      <w:r w:rsidRPr="004A58BF">
        <w:rPr>
          <w:rFonts w:asciiTheme="minorHAnsi" w:hAnsiTheme="minorHAnsi" w:cstheme="minorHAnsi"/>
          <w:b/>
          <w:bCs/>
          <w:color w:val="4F2170"/>
          <w:sz w:val="22"/>
          <w:szCs w:val="22"/>
        </w:rPr>
        <w:t xml:space="preserve">:               </w:t>
      </w:r>
      <w:r w:rsidRPr="004A58BF">
        <w:rPr>
          <w:rFonts w:asciiTheme="minorHAnsi" w:hAnsiTheme="minorHAnsi" w:cstheme="minorHAnsi"/>
          <w:b/>
          <w:bCs/>
          <w:color w:val="4F2170"/>
          <w:sz w:val="22"/>
          <w:szCs w:val="22"/>
          <w:u w:val="single"/>
        </w:rPr>
        <w:t>Consequenc</w:t>
      </w:r>
      <w:r w:rsidR="004E68D5">
        <w:rPr>
          <w:rFonts w:asciiTheme="minorHAnsi" w:hAnsiTheme="minorHAnsi" w:cstheme="minorHAnsi"/>
          <w:b/>
          <w:bCs/>
          <w:color w:val="4F2170"/>
          <w:sz w:val="22"/>
          <w:szCs w:val="22"/>
          <w:u w:val="single"/>
        </w:rPr>
        <w:t>e</w:t>
      </w:r>
    </w:p>
    <w:p w14:paraId="79B2F22A" w14:textId="77777777" w:rsidR="00262F39" w:rsidRPr="004A58BF" w:rsidRDefault="00262F39">
      <w:pPr>
        <w:rPr>
          <w:rFonts w:asciiTheme="minorHAnsi" w:hAnsiTheme="minorHAnsi" w:cstheme="minorHAnsi"/>
          <w:color w:val="4F2170"/>
          <w:sz w:val="22"/>
          <w:szCs w:val="22"/>
        </w:rPr>
      </w:pPr>
    </w:p>
    <w:p w14:paraId="61013250" w14:textId="43B8260E" w:rsidR="00262F39" w:rsidRPr="004A58BF" w:rsidRDefault="00262F39">
      <w:pPr>
        <w:rPr>
          <w:rFonts w:asciiTheme="minorHAnsi" w:hAnsiTheme="minorHAnsi" w:cstheme="minorHAnsi"/>
          <w:vanish/>
          <w:color w:val="000000"/>
          <w:sz w:val="22"/>
          <w:szCs w:val="22"/>
        </w:rPr>
      </w:pPr>
    </w:p>
    <w:p w14:paraId="05F4070D" w14:textId="03760E85"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5 – Very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5 – Catastrophic</w:t>
      </w:r>
    </w:p>
    <w:p w14:paraId="7DBF24FB" w14:textId="77777777" w:rsidR="00262F39" w:rsidRPr="004A58BF" w:rsidRDefault="00262F39">
      <w:pPr>
        <w:rPr>
          <w:rFonts w:asciiTheme="minorHAnsi" w:hAnsiTheme="minorHAnsi" w:cstheme="minorHAnsi"/>
          <w:vanish/>
          <w:color w:val="000000"/>
          <w:sz w:val="22"/>
          <w:szCs w:val="22"/>
        </w:rPr>
      </w:pPr>
    </w:p>
    <w:p w14:paraId="28FAB848" w14:textId="77777777" w:rsidR="00262F39" w:rsidRPr="004A58BF" w:rsidRDefault="00262F39">
      <w:pPr>
        <w:rPr>
          <w:rFonts w:asciiTheme="minorHAnsi" w:hAnsiTheme="minorHAnsi" w:cstheme="minorHAnsi"/>
          <w:sz w:val="22"/>
          <w:szCs w:val="22"/>
        </w:rPr>
      </w:pPr>
    </w:p>
    <w:p w14:paraId="357C68D1" w14:textId="6D50E3C9" w:rsidR="00262F39" w:rsidRPr="004A58BF" w:rsidRDefault="00262F39">
      <w:pPr>
        <w:rPr>
          <w:rFonts w:asciiTheme="minorHAnsi" w:hAnsiTheme="minorHAnsi" w:cstheme="minorHAnsi"/>
          <w:color w:val="4F2170"/>
          <w:sz w:val="22"/>
          <w:szCs w:val="22"/>
        </w:rPr>
      </w:pPr>
      <w:r w:rsidRPr="004A58BF">
        <w:rPr>
          <w:rFonts w:asciiTheme="minorHAnsi" w:hAnsiTheme="minorHAnsi" w:cstheme="minorHAnsi"/>
          <w:color w:val="4F2170"/>
          <w:sz w:val="22"/>
          <w:szCs w:val="22"/>
        </w:rPr>
        <w:t xml:space="preserve">4 –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 xml:space="preserve">4 – Major </w:t>
      </w:r>
    </w:p>
    <w:p w14:paraId="00CDD86C" w14:textId="764BCDA3"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3 – Fairly likely        3 – Moderate</w:t>
      </w:r>
    </w:p>
    <w:p w14:paraId="73F44713" w14:textId="77777777" w:rsidR="00262F39" w:rsidRPr="004A58BF" w:rsidRDefault="00262F39">
      <w:pPr>
        <w:rPr>
          <w:rFonts w:asciiTheme="minorHAnsi" w:hAnsiTheme="minorHAnsi" w:cstheme="minorHAnsi"/>
          <w:vanish/>
          <w:color w:val="000000"/>
          <w:sz w:val="22"/>
          <w:szCs w:val="22"/>
        </w:rPr>
      </w:pPr>
    </w:p>
    <w:p w14:paraId="7D57ABAC" w14:textId="77777777" w:rsidR="00262F39" w:rsidRPr="004A58BF" w:rsidRDefault="00262F39">
      <w:pPr>
        <w:rPr>
          <w:rFonts w:asciiTheme="minorHAnsi" w:hAnsiTheme="minorHAnsi" w:cstheme="minorHAnsi"/>
          <w:sz w:val="22"/>
          <w:szCs w:val="22"/>
        </w:rPr>
      </w:pPr>
    </w:p>
    <w:p w14:paraId="2761CFF6" w14:textId="6317A967"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2 – Unlikely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2 – Minor</w:t>
      </w:r>
    </w:p>
    <w:p w14:paraId="6E73C830" w14:textId="77777777" w:rsidR="00262F39" w:rsidRPr="004A58BF" w:rsidRDefault="00262F39">
      <w:pPr>
        <w:rPr>
          <w:rFonts w:asciiTheme="minorHAnsi" w:hAnsiTheme="minorHAnsi" w:cstheme="minorHAnsi"/>
          <w:vanish/>
          <w:color w:val="000000"/>
          <w:sz w:val="22"/>
          <w:szCs w:val="22"/>
        </w:rPr>
      </w:pPr>
    </w:p>
    <w:p w14:paraId="6AD3BFA3" w14:textId="77777777" w:rsidR="00262F39" w:rsidRPr="004A58BF" w:rsidRDefault="00262F39">
      <w:pPr>
        <w:rPr>
          <w:rFonts w:asciiTheme="minorHAnsi" w:hAnsiTheme="minorHAnsi" w:cstheme="minorHAnsi"/>
          <w:sz w:val="22"/>
          <w:szCs w:val="22"/>
        </w:rPr>
      </w:pPr>
    </w:p>
    <w:p w14:paraId="586BC720" w14:textId="601BC97B" w:rsidR="00262F39" w:rsidRPr="004A58BF" w:rsidRDefault="00262F39">
      <w:pPr>
        <w:rPr>
          <w:rFonts w:asciiTheme="minorHAnsi" w:hAnsiTheme="minorHAnsi" w:cstheme="minorHAnsi"/>
          <w:b/>
          <w:bCs/>
          <w:vanish/>
          <w:color w:val="000000"/>
          <w:sz w:val="22"/>
          <w:szCs w:val="22"/>
        </w:rPr>
      </w:pPr>
      <w:r w:rsidRPr="004A58BF">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2EC93B01" w14:textId="578E2445" w:rsidR="0035598F" w:rsidRDefault="0035598F" w:rsidP="00605FEF">
      <w:pPr>
        <w:pStyle w:val="Header"/>
        <w:tabs>
          <w:tab w:val="clear" w:pos="4153"/>
          <w:tab w:val="clear" w:pos="8306"/>
          <w:tab w:val="left" w:pos="2304"/>
        </w:tabs>
        <w:rPr>
          <w:rFonts w:ascii="Arial" w:hAnsi="Arial"/>
          <w:bCs/>
        </w:rPr>
      </w:pPr>
    </w:p>
    <w:p w14:paraId="7231AAF6" w14:textId="77777777" w:rsidR="00031142" w:rsidRDefault="00031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454"/>
        <w:gridCol w:w="1609"/>
        <w:gridCol w:w="1424"/>
      </w:tblGrid>
      <w:tr w:rsidR="00FE53B3" w:rsidRPr="001D3393" w14:paraId="33A40C35" w14:textId="5C5D84CB" w:rsidTr="002C4A80">
        <w:tc>
          <w:tcPr>
            <w:tcW w:w="439" w:type="dxa"/>
            <w:shd w:val="clear" w:color="auto" w:fill="auto"/>
          </w:tcPr>
          <w:p w14:paraId="731FAE22" w14:textId="77777777" w:rsidR="00FE53B3" w:rsidRPr="003734E7" w:rsidRDefault="00FE53B3" w:rsidP="003734E7">
            <w:pPr>
              <w:pStyle w:val="Header"/>
              <w:tabs>
                <w:tab w:val="clear" w:pos="4153"/>
                <w:tab w:val="clear" w:pos="8306"/>
              </w:tabs>
              <w:rPr>
                <w:rFonts w:ascii="Arial" w:hAnsi="Arial"/>
                <w:b/>
                <w:sz w:val="22"/>
                <w:szCs w:val="22"/>
              </w:rPr>
            </w:pPr>
          </w:p>
        </w:tc>
        <w:tc>
          <w:tcPr>
            <w:tcW w:w="12454" w:type="dxa"/>
            <w:shd w:val="clear" w:color="auto" w:fill="auto"/>
          </w:tcPr>
          <w:p w14:paraId="38D3E279" w14:textId="2D0D526B"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5. Action plan</w:t>
            </w:r>
          </w:p>
        </w:tc>
        <w:tc>
          <w:tcPr>
            <w:tcW w:w="1609" w:type="dxa"/>
            <w:shd w:val="clear" w:color="auto" w:fill="auto"/>
          </w:tcPr>
          <w:p w14:paraId="3BFB3C58" w14:textId="5A2CD116"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Responsible</w:t>
            </w:r>
          </w:p>
        </w:tc>
        <w:tc>
          <w:tcPr>
            <w:tcW w:w="1424" w:type="dxa"/>
            <w:shd w:val="clear" w:color="auto" w:fill="auto"/>
          </w:tcPr>
          <w:p w14:paraId="0ABC4A26" w14:textId="499C96AC"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Completed</w:t>
            </w:r>
          </w:p>
        </w:tc>
      </w:tr>
      <w:tr w:rsidR="00FE53B3" w14:paraId="21C0540B" w14:textId="705AC87D" w:rsidTr="002C4A80">
        <w:tc>
          <w:tcPr>
            <w:tcW w:w="439"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54" w:type="dxa"/>
            <w:shd w:val="clear" w:color="auto" w:fill="auto"/>
          </w:tcPr>
          <w:p w14:paraId="37751556" w14:textId="194A3933"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045D106D"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65CA587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3D237F04" w14:textId="587CFB3C" w:rsidTr="002C4A80">
        <w:tc>
          <w:tcPr>
            <w:tcW w:w="439"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54" w:type="dxa"/>
            <w:shd w:val="clear" w:color="auto" w:fill="auto"/>
          </w:tcPr>
          <w:p w14:paraId="6A64EEA1" w14:textId="0871D8A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45549A01"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4DBF134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612AD565" w14:textId="61D1A70D" w:rsidTr="002C4A80">
        <w:tc>
          <w:tcPr>
            <w:tcW w:w="439"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454" w:type="dxa"/>
            <w:shd w:val="clear" w:color="auto" w:fill="auto"/>
          </w:tcPr>
          <w:p w14:paraId="15CC7ED8" w14:textId="1CBEC889"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217B71C8"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43027C2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419B399" w14:textId="27812DC9" w:rsidTr="002C4A80">
        <w:tc>
          <w:tcPr>
            <w:tcW w:w="439"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54" w:type="dxa"/>
            <w:shd w:val="clear" w:color="auto" w:fill="auto"/>
          </w:tcPr>
          <w:p w14:paraId="434974FC" w14:textId="09C4973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633762C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21C62CC5"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7145EDE" w14:textId="56C5A087" w:rsidTr="002C4A80">
        <w:tc>
          <w:tcPr>
            <w:tcW w:w="439"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54" w:type="dxa"/>
            <w:shd w:val="clear" w:color="auto" w:fill="auto"/>
          </w:tcPr>
          <w:p w14:paraId="190BDC6F" w14:textId="23CDF53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5F933D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76AC37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4FC0D90" w14:textId="592B4B63" w:rsidTr="002C4A80">
        <w:tc>
          <w:tcPr>
            <w:tcW w:w="439"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54" w:type="dxa"/>
            <w:shd w:val="clear" w:color="auto" w:fill="auto"/>
          </w:tcPr>
          <w:p w14:paraId="638874F7" w14:textId="2D76090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09" w:type="dxa"/>
            <w:shd w:val="clear" w:color="auto" w:fill="auto"/>
          </w:tcPr>
          <w:p w14:paraId="739AD11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4" w:type="dxa"/>
            <w:shd w:val="clear" w:color="auto" w:fill="auto"/>
          </w:tcPr>
          <w:p w14:paraId="6CF7F3E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rsidRPr="00B20725" w14:paraId="29BDBBB7" w14:textId="1C20C914" w:rsidTr="002C4A80">
        <w:tc>
          <w:tcPr>
            <w:tcW w:w="439"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54" w:type="dxa"/>
            <w:shd w:val="clear" w:color="auto" w:fill="auto"/>
          </w:tcPr>
          <w:p w14:paraId="3302D25A" w14:textId="0CC50C74"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r w:rsidRPr="00506FFC">
              <w:rPr>
                <w:rFonts w:asciiTheme="minorHAnsi" w:hAnsiTheme="minorHAnsi" w:cstheme="minorHAnsi"/>
                <w:b/>
                <w:sz w:val="22"/>
                <w:szCs w:val="22"/>
              </w:rPr>
              <w:t>Action plan agreed by (NAME &amp; DATE)</w:t>
            </w:r>
          </w:p>
          <w:p w14:paraId="0E4C8CAF"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609" w:type="dxa"/>
            <w:shd w:val="clear" w:color="auto" w:fill="auto"/>
          </w:tcPr>
          <w:p w14:paraId="7F8A31B2"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424" w:type="dxa"/>
            <w:shd w:val="clear" w:color="auto" w:fill="auto"/>
          </w:tcPr>
          <w:p w14:paraId="30CEB8F1"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r>
    </w:tbl>
    <w:p w14:paraId="52343B4D" w14:textId="77777777" w:rsidR="00173323" w:rsidRDefault="00173323"/>
    <w:sectPr w:rsidR="00173323" w:rsidSect="001E34B1">
      <w:footerReference w:type="default" r:id="rId31"/>
      <w:footerReference w:type="first" r:id="rId32"/>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4877" w14:textId="77777777" w:rsidR="009E3404" w:rsidRDefault="009E3404">
      <w:r>
        <w:separator/>
      </w:r>
    </w:p>
  </w:endnote>
  <w:endnote w:type="continuationSeparator" w:id="0">
    <w:p w14:paraId="52161DB7" w14:textId="77777777" w:rsidR="009E3404" w:rsidRDefault="009E3404">
      <w:r>
        <w:continuationSeparator/>
      </w:r>
    </w:p>
  </w:endnote>
  <w:endnote w:type="continuationNotice" w:id="1">
    <w:p w14:paraId="5DD8A377" w14:textId="77777777" w:rsidR="009E3404" w:rsidRDefault="009E3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9FDE" w14:textId="77777777" w:rsidR="00806621" w:rsidRPr="00806621" w:rsidRDefault="00806621" w:rsidP="00806621">
    <w:pPr>
      <w:pStyle w:val="Footer"/>
      <w:tabs>
        <w:tab w:val="left" w:pos="360"/>
      </w:tabs>
      <w:rPr>
        <w:rFonts w:ascii="Calibri" w:hAnsi="Calibri" w:cs="Calibri"/>
      </w:rPr>
    </w:pPr>
  </w:p>
  <w:p w14:paraId="2087F1D3" w14:textId="77777777" w:rsidR="00806621" w:rsidRPr="00806621" w:rsidRDefault="00806621" w:rsidP="00806621">
    <w:pPr>
      <w:pStyle w:val="Footer"/>
      <w:tabs>
        <w:tab w:val="left" w:pos="360"/>
      </w:tabs>
      <w:rPr>
        <w:rFonts w:ascii="Calibri" w:hAnsi="Calibri" w:cs="Calibri"/>
      </w:rPr>
    </w:pPr>
    <w:r w:rsidRPr="00806621">
      <w:rPr>
        <w:rFonts w:ascii="Calibri" w:hAnsi="Calibri" w:cs="Calibri"/>
        <w:color w:val="000000"/>
        <w:lang w:eastAsia="en-GB"/>
      </w:rPr>
      <w:t>RA 029B Contingency Plan V4 Feb 2022</w:t>
    </w:r>
  </w:p>
  <w:p w14:paraId="51ADEFC8" w14:textId="175050F6" w:rsidR="009F3B35" w:rsidRPr="00806621" w:rsidRDefault="009F3B35" w:rsidP="00806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C1C6" w14:textId="77777777" w:rsidR="00262F39" w:rsidRPr="00806621" w:rsidRDefault="00262F39">
    <w:pPr>
      <w:pStyle w:val="Footer"/>
      <w:tabs>
        <w:tab w:val="left" w:pos="360"/>
      </w:tabs>
      <w:rPr>
        <w:rFonts w:ascii="Calibri" w:hAnsi="Calibri" w:cs="Calibri"/>
      </w:rPr>
    </w:pPr>
  </w:p>
  <w:p w14:paraId="1E5BF1DB" w14:textId="77777777" w:rsidR="00806621" w:rsidRPr="00806621" w:rsidRDefault="00806621" w:rsidP="00806621">
    <w:pPr>
      <w:pStyle w:val="Footer"/>
      <w:tabs>
        <w:tab w:val="left" w:pos="360"/>
      </w:tabs>
      <w:rPr>
        <w:rFonts w:ascii="Calibri" w:hAnsi="Calibri" w:cs="Calibri"/>
      </w:rPr>
    </w:pPr>
    <w:r w:rsidRPr="00806621">
      <w:rPr>
        <w:rFonts w:ascii="Calibri" w:hAnsi="Calibri" w:cs="Calibri"/>
        <w:color w:val="000000"/>
        <w:lang w:eastAsia="en-GB"/>
      </w:rPr>
      <w:t>RA 029B Contingency Plan V4 Feb 2022</w:t>
    </w:r>
  </w:p>
  <w:p w14:paraId="55DF93D3" w14:textId="7C9A7979" w:rsidR="00262F39" w:rsidRPr="00AF380E" w:rsidRDefault="00262F39" w:rsidP="00FA28C9">
    <w:pPr>
      <w:pStyle w:val="Footer"/>
      <w:tabs>
        <w:tab w:val="left" w:pos="360"/>
      </w:tabs>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3624E" w14:textId="77777777" w:rsidR="009E3404" w:rsidRDefault="009E3404">
      <w:r>
        <w:separator/>
      </w:r>
    </w:p>
  </w:footnote>
  <w:footnote w:type="continuationSeparator" w:id="0">
    <w:p w14:paraId="2D907128" w14:textId="77777777" w:rsidR="009E3404" w:rsidRDefault="009E3404">
      <w:r>
        <w:continuationSeparator/>
      </w:r>
    </w:p>
  </w:footnote>
  <w:footnote w:type="continuationNotice" w:id="1">
    <w:p w14:paraId="72D9C1B6" w14:textId="77777777" w:rsidR="009E3404" w:rsidRDefault="009E34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1FF"/>
    <w:multiLevelType w:val="hybridMultilevel"/>
    <w:tmpl w:val="101A312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1C012D"/>
    <w:multiLevelType w:val="hybridMultilevel"/>
    <w:tmpl w:val="A0185B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7A31EA7"/>
    <w:multiLevelType w:val="hybridMultilevel"/>
    <w:tmpl w:val="595A4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E2290"/>
    <w:multiLevelType w:val="hybridMultilevel"/>
    <w:tmpl w:val="4CF2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970DF"/>
    <w:multiLevelType w:val="hybridMultilevel"/>
    <w:tmpl w:val="D8A49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18780B"/>
    <w:multiLevelType w:val="hybridMultilevel"/>
    <w:tmpl w:val="168A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207AD3"/>
    <w:multiLevelType w:val="hybridMultilevel"/>
    <w:tmpl w:val="3428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5F5FF0"/>
    <w:multiLevelType w:val="hybridMultilevel"/>
    <w:tmpl w:val="9776342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134E3C31"/>
    <w:multiLevelType w:val="hybridMultilevel"/>
    <w:tmpl w:val="D3341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45065B7"/>
    <w:multiLevelType w:val="hybridMultilevel"/>
    <w:tmpl w:val="EDFA5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99762C"/>
    <w:multiLevelType w:val="hybridMultilevel"/>
    <w:tmpl w:val="AC747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67A7C52"/>
    <w:multiLevelType w:val="hybridMultilevel"/>
    <w:tmpl w:val="60D8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C519BE"/>
    <w:multiLevelType w:val="hybridMultilevel"/>
    <w:tmpl w:val="AA8C52BA"/>
    <w:lvl w:ilvl="0" w:tplc="B1B610D6">
      <w:start w:val="1"/>
      <w:numFmt w:val="bullet"/>
      <w:lvlText w:val=""/>
      <w:lvlJc w:val="left"/>
      <w:pPr>
        <w:ind w:left="414" w:hanging="360"/>
      </w:pPr>
      <w:rPr>
        <w:rFonts w:ascii="Symbol" w:hAnsi="Symbol" w:hint="default"/>
        <w:color w:val="auto"/>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1885692B"/>
    <w:multiLevelType w:val="hybridMultilevel"/>
    <w:tmpl w:val="AF8069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nsid w:val="18A1168E"/>
    <w:multiLevelType w:val="hybridMultilevel"/>
    <w:tmpl w:val="359AC79E"/>
    <w:lvl w:ilvl="0" w:tplc="B1B610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3B4F7E"/>
    <w:multiLevelType w:val="hybridMultilevel"/>
    <w:tmpl w:val="AD4E3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09476CC"/>
    <w:multiLevelType w:val="hybridMultilevel"/>
    <w:tmpl w:val="6BA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1D50D9A"/>
    <w:multiLevelType w:val="hybridMultilevel"/>
    <w:tmpl w:val="18C8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1D818F1"/>
    <w:multiLevelType w:val="hybridMultilevel"/>
    <w:tmpl w:val="DB142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CF51FF"/>
    <w:multiLevelType w:val="hybridMultilevel"/>
    <w:tmpl w:val="C4FA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B243F8D"/>
    <w:multiLevelType w:val="hybridMultilevel"/>
    <w:tmpl w:val="D7C89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ED87F42">
      <w:numFmt w:val="bullet"/>
      <w:lvlText w:val="•"/>
      <w:lvlJc w:val="left"/>
      <w:pPr>
        <w:ind w:left="2520" w:hanging="360"/>
      </w:pPr>
      <w:rPr>
        <w:rFonts w:ascii="Calibri" w:eastAsia="Times New Roma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C3E7EC8"/>
    <w:multiLevelType w:val="hybridMultilevel"/>
    <w:tmpl w:val="65D8A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1037279"/>
    <w:multiLevelType w:val="hybridMultilevel"/>
    <w:tmpl w:val="DB3C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56B13D9"/>
    <w:multiLevelType w:val="hybridMultilevel"/>
    <w:tmpl w:val="3656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9050F2"/>
    <w:multiLevelType w:val="hybridMultilevel"/>
    <w:tmpl w:val="25D6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C607C81"/>
    <w:multiLevelType w:val="hybridMultilevel"/>
    <w:tmpl w:val="529A4E3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A46195"/>
    <w:multiLevelType w:val="hybridMultilevel"/>
    <w:tmpl w:val="B3F8DFC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nsid w:val="4938288F"/>
    <w:multiLevelType w:val="hybridMultilevel"/>
    <w:tmpl w:val="6A7A4114"/>
    <w:lvl w:ilvl="0" w:tplc="B1B610D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BB77CD"/>
    <w:multiLevelType w:val="hybridMultilevel"/>
    <w:tmpl w:val="9918C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360755"/>
    <w:multiLevelType w:val="hybridMultilevel"/>
    <w:tmpl w:val="D9760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19217CF"/>
    <w:multiLevelType w:val="hybridMultilevel"/>
    <w:tmpl w:val="168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6E326F"/>
    <w:multiLevelType w:val="hybridMultilevel"/>
    <w:tmpl w:val="F0CC8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EB469D"/>
    <w:multiLevelType w:val="hybridMultilevel"/>
    <w:tmpl w:val="0B08B690"/>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1F19E9"/>
    <w:multiLevelType w:val="hybridMultilevel"/>
    <w:tmpl w:val="C59C77D6"/>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8">
    <w:nsid w:val="5E9C5FCD"/>
    <w:multiLevelType w:val="hybridMultilevel"/>
    <w:tmpl w:val="F8C0A6B8"/>
    <w:lvl w:ilvl="0" w:tplc="08090001">
      <w:start w:val="1"/>
      <w:numFmt w:val="bullet"/>
      <w:lvlText w:val=""/>
      <w:lvlJc w:val="left"/>
      <w:pPr>
        <w:ind w:left="360" w:hanging="360"/>
      </w:pPr>
      <w:rPr>
        <w:rFonts w:ascii="Symbol" w:hAnsi="Symbol" w:hint="default"/>
      </w:rPr>
    </w:lvl>
    <w:lvl w:ilvl="1" w:tplc="7466E82A">
      <w:numFmt w:val="bullet"/>
      <w:lvlText w:val="•"/>
      <w:lvlJc w:val="left"/>
      <w:pPr>
        <w:ind w:left="1080" w:hanging="360"/>
      </w:pPr>
      <w:rPr>
        <w:rFonts w:ascii="Calibri" w:eastAsia="Times New Roman" w:hAnsi="Calibri" w:cstheme="minorHAns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10667E8"/>
    <w:multiLevelType w:val="hybridMultilevel"/>
    <w:tmpl w:val="1A06A8A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276212A"/>
    <w:multiLevelType w:val="hybridMultilevel"/>
    <w:tmpl w:val="8F3C8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3D07B8F"/>
    <w:multiLevelType w:val="hybridMultilevel"/>
    <w:tmpl w:val="C750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98F5095"/>
    <w:multiLevelType w:val="hybridMultilevel"/>
    <w:tmpl w:val="644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384326"/>
    <w:multiLevelType w:val="hybridMultilevel"/>
    <w:tmpl w:val="683EB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5BA35F2"/>
    <w:multiLevelType w:val="hybridMultilevel"/>
    <w:tmpl w:val="628E5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A2D63A8"/>
    <w:multiLevelType w:val="hybridMultilevel"/>
    <w:tmpl w:val="7A826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AFB32BF"/>
    <w:multiLevelType w:val="hybridMultilevel"/>
    <w:tmpl w:val="003C7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B426A83"/>
    <w:multiLevelType w:val="hybridMultilevel"/>
    <w:tmpl w:val="EDC68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F45667"/>
    <w:multiLevelType w:val="hybridMultilevel"/>
    <w:tmpl w:val="797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17"/>
  </w:num>
  <w:num w:numId="4">
    <w:abstractNumId w:val="42"/>
  </w:num>
  <w:num w:numId="5">
    <w:abstractNumId w:val="6"/>
  </w:num>
  <w:num w:numId="6">
    <w:abstractNumId w:val="23"/>
  </w:num>
  <w:num w:numId="7">
    <w:abstractNumId w:val="27"/>
  </w:num>
  <w:num w:numId="8">
    <w:abstractNumId w:val="1"/>
  </w:num>
  <w:num w:numId="9">
    <w:abstractNumId w:val="47"/>
  </w:num>
  <w:num w:numId="10">
    <w:abstractNumId w:val="36"/>
  </w:num>
  <w:num w:numId="11">
    <w:abstractNumId w:val="16"/>
  </w:num>
  <w:num w:numId="12">
    <w:abstractNumId w:val="35"/>
  </w:num>
  <w:num w:numId="13">
    <w:abstractNumId w:val="32"/>
  </w:num>
  <w:num w:numId="14">
    <w:abstractNumId w:val="11"/>
  </w:num>
  <w:num w:numId="15">
    <w:abstractNumId w:val="12"/>
  </w:num>
  <w:num w:numId="16">
    <w:abstractNumId w:val="43"/>
  </w:num>
  <w:num w:numId="17">
    <w:abstractNumId w:val="3"/>
  </w:num>
  <w:num w:numId="18">
    <w:abstractNumId w:val="41"/>
  </w:num>
  <w:num w:numId="19">
    <w:abstractNumId w:val="8"/>
  </w:num>
  <w:num w:numId="20">
    <w:abstractNumId w:val="33"/>
  </w:num>
  <w:num w:numId="21">
    <w:abstractNumId w:val="15"/>
  </w:num>
  <w:num w:numId="22">
    <w:abstractNumId w:val="9"/>
  </w:num>
  <w:num w:numId="23">
    <w:abstractNumId w:val="25"/>
  </w:num>
  <w:num w:numId="24">
    <w:abstractNumId w:val="19"/>
  </w:num>
  <w:num w:numId="25">
    <w:abstractNumId w:val="7"/>
  </w:num>
  <w:num w:numId="26">
    <w:abstractNumId w:val="44"/>
  </w:num>
  <w:num w:numId="27">
    <w:abstractNumId w:val="38"/>
  </w:num>
  <w:num w:numId="28">
    <w:abstractNumId w:val="46"/>
  </w:num>
  <w:num w:numId="29">
    <w:abstractNumId w:val="40"/>
  </w:num>
  <w:num w:numId="30">
    <w:abstractNumId w:val="14"/>
  </w:num>
  <w:num w:numId="31">
    <w:abstractNumId w:val="30"/>
  </w:num>
  <w:num w:numId="32">
    <w:abstractNumId w:val="22"/>
  </w:num>
  <w:num w:numId="33">
    <w:abstractNumId w:val="28"/>
  </w:num>
  <w:num w:numId="34">
    <w:abstractNumId w:val="10"/>
  </w:num>
  <w:num w:numId="35">
    <w:abstractNumId w:val="39"/>
  </w:num>
  <w:num w:numId="36">
    <w:abstractNumId w:val="18"/>
  </w:num>
  <w:num w:numId="37">
    <w:abstractNumId w:val="5"/>
  </w:num>
  <w:num w:numId="38">
    <w:abstractNumId w:val="31"/>
  </w:num>
  <w:num w:numId="39">
    <w:abstractNumId w:val="20"/>
  </w:num>
  <w:num w:numId="40">
    <w:abstractNumId w:val="4"/>
  </w:num>
  <w:num w:numId="41">
    <w:abstractNumId w:val="0"/>
  </w:num>
  <w:num w:numId="42">
    <w:abstractNumId w:val="26"/>
  </w:num>
  <w:num w:numId="43">
    <w:abstractNumId w:val="29"/>
  </w:num>
  <w:num w:numId="44">
    <w:abstractNumId w:val="48"/>
  </w:num>
  <w:num w:numId="45">
    <w:abstractNumId w:val="34"/>
  </w:num>
  <w:num w:numId="46">
    <w:abstractNumId w:val="2"/>
  </w:num>
  <w:num w:numId="47">
    <w:abstractNumId w:val="21"/>
  </w:num>
  <w:num w:numId="48">
    <w:abstractNumId w:val="45"/>
  </w:num>
  <w:num w:numId="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39"/>
    <w:rsid w:val="00005F87"/>
    <w:rsid w:val="000063E4"/>
    <w:rsid w:val="00006B69"/>
    <w:rsid w:val="00007A9B"/>
    <w:rsid w:val="00010A38"/>
    <w:rsid w:val="00011971"/>
    <w:rsid w:val="00012259"/>
    <w:rsid w:val="00025E86"/>
    <w:rsid w:val="000264FF"/>
    <w:rsid w:val="00027D1A"/>
    <w:rsid w:val="00031142"/>
    <w:rsid w:val="00033AF5"/>
    <w:rsid w:val="00033F7E"/>
    <w:rsid w:val="00034964"/>
    <w:rsid w:val="000353AA"/>
    <w:rsid w:val="00035A2E"/>
    <w:rsid w:val="000618D8"/>
    <w:rsid w:val="00063D0B"/>
    <w:rsid w:val="00063E31"/>
    <w:rsid w:val="00071A1F"/>
    <w:rsid w:val="0007281D"/>
    <w:rsid w:val="000759CD"/>
    <w:rsid w:val="00077DDE"/>
    <w:rsid w:val="00081E3D"/>
    <w:rsid w:val="00083D74"/>
    <w:rsid w:val="00083ED7"/>
    <w:rsid w:val="00092584"/>
    <w:rsid w:val="00093346"/>
    <w:rsid w:val="00093481"/>
    <w:rsid w:val="000947B9"/>
    <w:rsid w:val="00094914"/>
    <w:rsid w:val="000A45F9"/>
    <w:rsid w:val="000A6380"/>
    <w:rsid w:val="000B3DBC"/>
    <w:rsid w:val="000B4ACF"/>
    <w:rsid w:val="000B4CBA"/>
    <w:rsid w:val="000B6A65"/>
    <w:rsid w:val="000C1DED"/>
    <w:rsid w:val="000C3E7A"/>
    <w:rsid w:val="000C4F96"/>
    <w:rsid w:val="000C50D6"/>
    <w:rsid w:val="000C5D85"/>
    <w:rsid w:val="000C5FD3"/>
    <w:rsid w:val="000C6627"/>
    <w:rsid w:val="000C66A4"/>
    <w:rsid w:val="000D3AA9"/>
    <w:rsid w:val="000D6903"/>
    <w:rsid w:val="000E4DEE"/>
    <w:rsid w:val="000E577E"/>
    <w:rsid w:val="000E6169"/>
    <w:rsid w:val="000F3080"/>
    <w:rsid w:val="000F539A"/>
    <w:rsid w:val="00100DDA"/>
    <w:rsid w:val="001055A2"/>
    <w:rsid w:val="00105A54"/>
    <w:rsid w:val="00111B07"/>
    <w:rsid w:val="00116398"/>
    <w:rsid w:val="00117165"/>
    <w:rsid w:val="0012257F"/>
    <w:rsid w:val="00124392"/>
    <w:rsid w:val="0012533C"/>
    <w:rsid w:val="00126948"/>
    <w:rsid w:val="00133D32"/>
    <w:rsid w:val="00136A46"/>
    <w:rsid w:val="00136E0A"/>
    <w:rsid w:val="00141828"/>
    <w:rsid w:val="001425D3"/>
    <w:rsid w:val="0014349F"/>
    <w:rsid w:val="00150388"/>
    <w:rsid w:val="00150BBD"/>
    <w:rsid w:val="00161F50"/>
    <w:rsid w:val="001653A4"/>
    <w:rsid w:val="0017173B"/>
    <w:rsid w:val="00173323"/>
    <w:rsid w:val="00173495"/>
    <w:rsid w:val="00182A77"/>
    <w:rsid w:val="00183E6D"/>
    <w:rsid w:val="00186D6A"/>
    <w:rsid w:val="0019154B"/>
    <w:rsid w:val="00191937"/>
    <w:rsid w:val="00195C41"/>
    <w:rsid w:val="001974F0"/>
    <w:rsid w:val="001A04E5"/>
    <w:rsid w:val="001A403B"/>
    <w:rsid w:val="001B0389"/>
    <w:rsid w:val="001B11EE"/>
    <w:rsid w:val="001C36EE"/>
    <w:rsid w:val="001C3D85"/>
    <w:rsid w:val="001C4E7F"/>
    <w:rsid w:val="001D7027"/>
    <w:rsid w:val="001E2A00"/>
    <w:rsid w:val="001E34B1"/>
    <w:rsid w:val="001E392F"/>
    <w:rsid w:val="001E6E3B"/>
    <w:rsid w:val="001F014D"/>
    <w:rsid w:val="001F1832"/>
    <w:rsid w:val="001F4380"/>
    <w:rsid w:val="00204F01"/>
    <w:rsid w:val="00205FC0"/>
    <w:rsid w:val="00206512"/>
    <w:rsid w:val="00212F44"/>
    <w:rsid w:val="00216261"/>
    <w:rsid w:val="00216263"/>
    <w:rsid w:val="00221385"/>
    <w:rsid w:val="00222B40"/>
    <w:rsid w:val="002264B6"/>
    <w:rsid w:val="002269CE"/>
    <w:rsid w:val="0023364A"/>
    <w:rsid w:val="002419B9"/>
    <w:rsid w:val="00241E67"/>
    <w:rsid w:val="00244711"/>
    <w:rsid w:val="002450AE"/>
    <w:rsid w:val="0024765B"/>
    <w:rsid w:val="00250719"/>
    <w:rsid w:val="0025249D"/>
    <w:rsid w:val="00252908"/>
    <w:rsid w:val="00255DB7"/>
    <w:rsid w:val="00256E96"/>
    <w:rsid w:val="00260090"/>
    <w:rsid w:val="0026033E"/>
    <w:rsid w:val="00262F39"/>
    <w:rsid w:val="0026736E"/>
    <w:rsid w:val="00280157"/>
    <w:rsid w:val="00281143"/>
    <w:rsid w:val="00296C1B"/>
    <w:rsid w:val="00297DE4"/>
    <w:rsid w:val="002A24FD"/>
    <w:rsid w:val="002A4033"/>
    <w:rsid w:val="002A49E2"/>
    <w:rsid w:val="002A4FB7"/>
    <w:rsid w:val="002B4954"/>
    <w:rsid w:val="002B4A0A"/>
    <w:rsid w:val="002B66A1"/>
    <w:rsid w:val="002C204E"/>
    <w:rsid w:val="002C3973"/>
    <w:rsid w:val="002C4A80"/>
    <w:rsid w:val="002C5678"/>
    <w:rsid w:val="002D04FC"/>
    <w:rsid w:val="002D2FE5"/>
    <w:rsid w:val="002D5D60"/>
    <w:rsid w:val="002E645F"/>
    <w:rsid w:val="002F04AD"/>
    <w:rsid w:val="002F052A"/>
    <w:rsid w:val="002F4C6F"/>
    <w:rsid w:val="002F51A0"/>
    <w:rsid w:val="002F593A"/>
    <w:rsid w:val="00302396"/>
    <w:rsid w:val="0030355E"/>
    <w:rsid w:val="00311990"/>
    <w:rsid w:val="00314468"/>
    <w:rsid w:val="003146DD"/>
    <w:rsid w:val="00314B4C"/>
    <w:rsid w:val="003160DB"/>
    <w:rsid w:val="003169E2"/>
    <w:rsid w:val="00316DB9"/>
    <w:rsid w:val="0031790D"/>
    <w:rsid w:val="00317E47"/>
    <w:rsid w:val="003215B4"/>
    <w:rsid w:val="00321C87"/>
    <w:rsid w:val="00321D4F"/>
    <w:rsid w:val="00322456"/>
    <w:rsid w:val="00325C77"/>
    <w:rsid w:val="0032749F"/>
    <w:rsid w:val="003277F4"/>
    <w:rsid w:val="00327D97"/>
    <w:rsid w:val="003327BB"/>
    <w:rsid w:val="0033365F"/>
    <w:rsid w:val="003379EA"/>
    <w:rsid w:val="003421FD"/>
    <w:rsid w:val="003457C1"/>
    <w:rsid w:val="00346D03"/>
    <w:rsid w:val="00346EF5"/>
    <w:rsid w:val="0035035C"/>
    <w:rsid w:val="00352803"/>
    <w:rsid w:val="003535A5"/>
    <w:rsid w:val="00354FC7"/>
    <w:rsid w:val="0035598F"/>
    <w:rsid w:val="0035607B"/>
    <w:rsid w:val="00356E53"/>
    <w:rsid w:val="00357F2D"/>
    <w:rsid w:val="003613F5"/>
    <w:rsid w:val="00365B39"/>
    <w:rsid w:val="003734E7"/>
    <w:rsid w:val="00373D8A"/>
    <w:rsid w:val="003762BD"/>
    <w:rsid w:val="0038231E"/>
    <w:rsid w:val="003828A7"/>
    <w:rsid w:val="00383D4A"/>
    <w:rsid w:val="00385141"/>
    <w:rsid w:val="003857A7"/>
    <w:rsid w:val="00385C04"/>
    <w:rsid w:val="00385C0D"/>
    <w:rsid w:val="00385FE8"/>
    <w:rsid w:val="003876FD"/>
    <w:rsid w:val="00390460"/>
    <w:rsid w:val="003A15B5"/>
    <w:rsid w:val="003A5148"/>
    <w:rsid w:val="003A7DAD"/>
    <w:rsid w:val="003B0932"/>
    <w:rsid w:val="003B0E88"/>
    <w:rsid w:val="003B1629"/>
    <w:rsid w:val="003B6C5E"/>
    <w:rsid w:val="003B6D5C"/>
    <w:rsid w:val="003C1B4A"/>
    <w:rsid w:val="003C23A8"/>
    <w:rsid w:val="003C6B52"/>
    <w:rsid w:val="003D0407"/>
    <w:rsid w:val="003D1E3B"/>
    <w:rsid w:val="003D25DD"/>
    <w:rsid w:val="003D48F5"/>
    <w:rsid w:val="003D7023"/>
    <w:rsid w:val="003E0945"/>
    <w:rsid w:val="003E1997"/>
    <w:rsid w:val="003E635F"/>
    <w:rsid w:val="003E6E2F"/>
    <w:rsid w:val="003F3A50"/>
    <w:rsid w:val="003F3B78"/>
    <w:rsid w:val="0040221E"/>
    <w:rsid w:val="00403234"/>
    <w:rsid w:val="00404EA0"/>
    <w:rsid w:val="00413CD4"/>
    <w:rsid w:val="004144A5"/>
    <w:rsid w:val="00414537"/>
    <w:rsid w:val="00415AE7"/>
    <w:rsid w:val="00420BB8"/>
    <w:rsid w:val="00422C57"/>
    <w:rsid w:val="0042328E"/>
    <w:rsid w:val="00423CF8"/>
    <w:rsid w:val="004254E4"/>
    <w:rsid w:val="00431DC4"/>
    <w:rsid w:val="00435B52"/>
    <w:rsid w:val="0044134E"/>
    <w:rsid w:val="00441B25"/>
    <w:rsid w:val="004451A2"/>
    <w:rsid w:val="0045148A"/>
    <w:rsid w:val="0045283E"/>
    <w:rsid w:val="004539FF"/>
    <w:rsid w:val="00462DC9"/>
    <w:rsid w:val="00463906"/>
    <w:rsid w:val="0047039D"/>
    <w:rsid w:val="00470BE9"/>
    <w:rsid w:val="004729A8"/>
    <w:rsid w:val="004740DB"/>
    <w:rsid w:val="00476D40"/>
    <w:rsid w:val="004773F4"/>
    <w:rsid w:val="004801DE"/>
    <w:rsid w:val="00480D80"/>
    <w:rsid w:val="00483E57"/>
    <w:rsid w:val="00484F8A"/>
    <w:rsid w:val="00485F7E"/>
    <w:rsid w:val="004879CA"/>
    <w:rsid w:val="00491222"/>
    <w:rsid w:val="004947C0"/>
    <w:rsid w:val="004952A1"/>
    <w:rsid w:val="004A2054"/>
    <w:rsid w:val="004A2F51"/>
    <w:rsid w:val="004A58BF"/>
    <w:rsid w:val="004A5F30"/>
    <w:rsid w:val="004A6722"/>
    <w:rsid w:val="004A753F"/>
    <w:rsid w:val="004A79BF"/>
    <w:rsid w:val="004B1B53"/>
    <w:rsid w:val="004B3E81"/>
    <w:rsid w:val="004C1EAC"/>
    <w:rsid w:val="004C2004"/>
    <w:rsid w:val="004C5C5B"/>
    <w:rsid w:val="004C737E"/>
    <w:rsid w:val="004D331C"/>
    <w:rsid w:val="004D4D9C"/>
    <w:rsid w:val="004D7957"/>
    <w:rsid w:val="004E30CC"/>
    <w:rsid w:val="004E355B"/>
    <w:rsid w:val="004E3966"/>
    <w:rsid w:val="004E46AA"/>
    <w:rsid w:val="004E68D5"/>
    <w:rsid w:val="004F4F9C"/>
    <w:rsid w:val="004F6993"/>
    <w:rsid w:val="004F799D"/>
    <w:rsid w:val="00506624"/>
    <w:rsid w:val="00506FFC"/>
    <w:rsid w:val="00507FB4"/>
    <w:rsid w:val="005102BF"/>
    <w:rsid w:val="00511859"/>
    <w:rsid w:val="00512C8E"/>
    <w:rsid w:val="00522AF2"/>
    <w:rsid w:val="0052341D"/>
    <w:rsid w:val="00524472"/>
    <w:rsid w:val="00533608"/>
    <w:rsid w:val="0054348C"/>
    <w:rsid w:val="00544127"/>
    <w:rsid w:val="00544F5B"/>
    <w:rsid w:val="00546BA7"/>
    <w:rsid w:val="00553448"/>
    <w:rsid w:val="00560D12"/>
    <w:rsid w:val="00561F6D"/>
    <w:rsid w:val="00563073"/>
    <w:rsid w:val="005638C5"/>
    <w:rsid w:val="0057087C"/>
    <w:rsid w:val="00571FDB"/>
    <w:rsid w:val="0057483F"/>
    <w:rsid w:val="0057564B"/>
    <w:rsid w:val="0057572A"/>
    <w:rsid w:val="005757F1"/>
    <w:rsid w:val="00577E0A"/>
    <w:rsid w:val="00583D2E"/>
    <w:rsid w:val="0058484F"/>
    <w:rsid w:val="00585575"/>
    <w:rsid w:val="00585E2C"/>
    <w:rsid w:val="00587C1C"/>
    <w:rsid w:val="00590FE9"/>
    <w:rsid w:val="00595464"/>
    <w:rsid w:val="0059653A"/>
    <w:rsid w:val="005976C0"/>
    <w:rsid w:val="005A22A8"/>
    <w:rsid w:val="005A4AC8"/>
    <w:rsid w:val="005A6842"/>
    <w:rsid w:val="005B52FF"/>
    <w:rsid w:val="005B5CE2"/>
    <w:rsid w:val="005C799E"/>
    <w:rsid w:val="005D02A3"/>
    <w:rsid w:val="005D4164"/>
    <w:rsid w:val="005D6760"/>
    <w:rsid w:val="005E3A39"/>
    <w:rsid w:val="005E448C"/>
    <w:rsid w:val="005E5DAA"/>
    <w:rsid w:val="005E74BA"/>
    <w:rsid w:val="005E7E65"/>
    <w:rsid w:val="005F03D8"/>
    <w:rsid w:val="0060319E"/>
    <w:rsid w:val="00605FEF"/>
    <w:rsid w:val="00607527"/>
    <w:rsid w:val="006109E1"/>
    <w:rsid w:val="00611A78"/>
    <w:rsid w:val="0061248C"/>
    <w:rsid w:val="00613E52"/>
    <w:rsid w:val="006142E4"/>
    <w:rsid w:val="00614B33"/>
    <w:rsid w:val="00617D02"/>
    <w:rsid w:val="0062432E"/>
    <w:rsid w:val="00625387"/>
    <w:rsid w:val="0062678F"/>
    <w:rsid w:val="006272AE"/>
    <w:rsid w:val="006301BE"/>
    <w:rsid w:val="0063066F"/>
    <w:rsid w:val="00632E7E"/>
    <w:rsid w:val="00634112"/>
    <w:rsid w:val="00634661"/>
    <w:rsid w:val="00634687"/>
    <w:rsid w:val="00636F11"/>
    <w:rsid w:val="0063774F"/>
    <w:rsid w:val="00641EB7"/>
    <w:rsid w:val="00644EF4"/>
    <w:rsid w:val="0064585E"/>
    <w:rsid w:val="0064713A"/>
    <w:rsid w:val="00654C1F"/>
    <w:rsid w:val="006551EA"/>
    <w:rsid w:val="00660C85"/>
    <w:rsid w:val="00661461"/>
    <w:rsid w:val="006629CB"/>
    <w:rsid w:val="00665B4F"/>
    <w:rsid w:val="00666688"/>
    <w:rsid w:val="00667F3C"/>
    <w:rsid w:val="00671A1F"/>
    <w:rsid w:val="00680F9F"/>
    <w:rsid w:val="006814D2"/>
    <w:rsid w:val="0069487C"/>
    <w:rsid w:val="00696C20"/>
    <w:rsid w:val="00697B37"/>
    <w:rsid w:val="006A2BAE"/>
    <w:rsid w:val="006A62E9"/>
    <w:rsid w:val="006C473C"/>
    <w:rsid w:val="006C73EA"/>
    <w:rsid w:val="006D020B"/>
    <w:rsid w:val="006D1E7D"/>
    <w:rsid w:val="006E1D36"/>
    <w:rsid w:val="006E55F4"/>
    <w:rsid w:val="006F017F"/>
    <w:rsid w:val="006F4E1F"/>
    <w:rsid w:val="006F7D12"/>
    <w:rsid w:val="007025CB"/>
    <w:rsid w:val="0070381F"/>
    <w:rsid w:val="0070467E"/>
    <w:rsid w:val="00705484"/>
    <w:rsid w:val="00714314"/>
    <w:rsid w:val="00717689"/>
    <w:rsid w:val="0072242B"/>
    <w:rsid w:val="007250AE"/>
    <w:rsid w:val="0072553C"/>
    <w:rsid w:val="00731552"/>
    <w:rsid w:val="007347DB"/>
    <w:rsid w:val="0073707F"/>
    <w:rsid w:val="00740FD3"/>
    <w:rsid w:val="007466BB"/>
    <w:rsid w:val="007477EA"/>
    <w:rsid w:val="00753B06"/>
    <w:rsid w:val="007552F7"/>
    <w:rsid w:val="007565A6"/>
    <w:rsid w:val="007735D2"/>
    <w:rsid w:val="00774C13"/>
    <w:rsid w:val="00775C9C"/>
    <w:rsid w:val="00777D62"/>
    <w:rsid w:val="00781FE8"/>
    <w:rsid w:val="007835D7"/>
    <w:rsid w:val="00785292"/>
    <w:rsid w:val="00793EA1"/>
    <w:rsid w:val="00794989"/>
    <w:rsid w:val="007A1361"/>
    <w:rsid w:val="007A3498"/>
    <w:rsid w:val="007A4CDA"/>
    <w:rsid w:val="007A5F98"/>
    <w:rsid w:val="007B01BF"/>
    <w:rsid w:val="007B0A67"/>
    <w:rsid w:val="007B0C81"/>
    <w:rsid w:val="007B1255"/>
    <w:rsid w:val="007B202D"/>
    <w:rsid w:val="007B2073"/>
    <w:rsid w:val="007B5BEE"/>
    <w:rsid w:val="007B7C77"/>
    <w:rsid w:val="007C0BDB"/>
    <w:rsid w:val="007C557E"/>
    <w:rsid w:val="007C6CC8"/>
    <w:rsid w:val="007D1931"/>
    <w:rsid w:val="007D2CE8"/>
    <w:rsid w:val="007D61BC"/>
    <w:rsid w:val="007E6072"/>
    <w:rsid w:val="007E77F3"/>
    <w:rsid w:val="007F0718"/>
    <w:rsid w:val="007F1009"/>
    <w:rsid w:val="007F4678"/>
    <w:rsid w:val="007F46FC"/>
    <w:rsid w:val="007F6A1E"/>
    <w:rsid w:val="007F7FD4"/>
    <w:rsid w:val="008040A8"/>
    <w:rsid w:val="008047BE"/>
    <w:rsid w:val="00804E4D"/>
    <w:rsid w:val="00805E06"/>
    <w:rsid w:val="00806621"/>
    <w:rsid w:val="00813C5D"/>
    <w:rsid w:val="00816672"/>
    <w:rsid w:val="00817338"/>
    <w:rsid w:val="00817675"/>
    <w:rsid w:val="00820550"/>
    <w:rsid w:val="00821040"/>
    <w:rsid w:val="00823242"/>
    <w:rsid w:val="00824B81"/>
    <w:rsid w:val="008252CA"/>
    <w:rsid w:val="00831FB2"/>
    <w:rsid w:val="008327E9"/>
    <w:rsid w:val="00832FBC"/>
    <w:rsid w:val="008348BF"/>
    <w:rsid w:val="00836398"/>
    <w:rsid w:val="008378BC"/>
    <w:rsid w:val="0084045D"/>
    <w:rsid w:val="008440A4"/>
    <w:rsid w:val="00844234"/>
    <w:rsid w:val="00844859"/>
    <w:rsid w:val="00844B80"/>
    <w:rsid w:val="008515A8"/>
    <w:rsid w:val="00851BF7"/>
    <w:rsid w:val="008527E1"/>
    <w:rsid w:val="00853D41"/>
    <w:rsid w:val="008638BB"/>
    <w:rsid w:val="008652E5"/>
    <w:rsid w:val="00866D92"/>
    <w:rsid w:val="008708E1"/>
    <w:rsid w:val="008753A5"/>
    <w:rsid w:val="00875830"/>
    <w:rsid w:val="00877AEF"/>
    <w:rsid w:val="00881388"/>
    <w:rsid w:val="00887571"/>
    <w:rsid w:val="008939B9"/>
    <w:rsid w:val="00894B17"/>
    <w:rsid w:val="0089682B"/>
    <w:rsid w:val="008975C4"/>
    <w:rsid w:val="008A1E14"/>
    <w:rsid w:val="008A2C42"/>
    <w:rsid w:val="008A47DC"/>
    <w:rsid w:val="008B0F88"/>
    <w:rsid w:val="008B5D4E"/>
    <w:rsid w:val="008C095A"/>
    <w:rsid w:val="008C3A3A"/>
    <w:rsid w:val="008C519A"/>
    <w:rsid w:val="008C5892"/>
    <w:rsid w:val="008C6615"/>
    <w:rsid w:val="008D0FE1"/>
    <w:rsid w:val="008D15A3"/>
    <w:rsid w:val="008D16C9"/>
    <w:rsid w:val="008D7885"/>
    <w:rsid w:val="008E3432"/>
    <w:rsid w:val="008E42E8"/>
    <w:rsid w:val="008E49F2"/>
    <w:rsid w:val="008F06B3"/>
    <w:rsid w:val="008F1806"/>
    <w:rsid w:val="00902669"/>
    <w:rsid w:val="0090452B"/>
    <w:rsid w:val="00905E84"/>
    <w:rsid w:val="00906B4D"/>
    <w:rsid w:val="00911989"/>
    <w:rsid w:val="0091461E"/>
    <w:rsid w:val="0092147F"/>
    <w:rsid w:val="00923893"/>
    <w:rsid w:val="009241EE"/>
    <w:rsid w:val="009279FB"/>
    <w:rsid w:val="00927DF5"/>
    <w:rsid w:val="0093240D"/>
    <w:rsid w:val="009346DC"/>
    <w:rsid w:val="00935D18"/>
    <w:rsid w:val="00943C40"/>
    <w:rsid w:val="009452C9"/>
    <w:rsid w:val="00945CAC"/>
    <w:rsid w:val="00950AB4"/>
    <w:rsid w:val="00951D08"/>
    <w:rsid w:val="00963097"/>
    <w:rsid w:val="00965BBC"/>
    <w:rsid w:val="00977BC9"/>
    <w:rsid w:val="00977EB8"/>
    <w:rsid w:val="00982082"/>
    <w:rsid w:val="0098336F"/>
    <w:rsid w:val="00992968"/>
    <w:rsid w:val="00997858"/>
    <w:rsid w:val="009A050F"/>
    <w:rsid w:val="009A06C1"/>
    <w:rsid w:val="009A24FE"/>
    <w:rsid w:val="009A71D1"/>
    <w:rsid w:val="009B131D"/>
    <w:rsid w:val="009B4FE8"/>
    <w:rsid w:val="009C6A0D"/>
    <w:rsid w:val="009C735F"/>
    <w:rsid w:val="009D70F8"/>
    <w:rsid w:val="009E2DB9"/>
    <w:rsid w:val="009E3404"/>
    <w:rsid w:val="009E374D"/>
    <w:rsid w:val="009E41D0"/>
    <w:rsid w:val="009E5885"/>
    <w:rsid w:val="009E7EED"/>
    <w:rsid w:val="009F307D"/>
    <w:rsid w:val="009F30AD"/>
    <w:rsid w:val="009F3B35"/>
    <w:rsid w:val="009F50DB"/>
    <w:rsid w:val="00A028BF"/>
    <w:rsid w:val="00A106A8"/>
    <w:rsid w:val="00A11220"/>
    <w:rsid w:val="00A12545"/>
    <w:rsid w:val="00A13D85"/>
    <w:rsid w:val="00A15D0E"/>
    <w:rsid w:val="00A1661F"/>
    <w:rsid w:val="00A23062"/>
    <w:rsid w:val="00A264E2"/>
    <w:rsid w:val="00A27F70"/>
    <w:rsid w:val="00A30B92"/>
    <w:rsid w:val="00A35C22"/>
    <w:rsid w:val="00A37CA7"/>
    <w:rsid w:val="00A416A1"/>
    <w:rsid w:val="00A4200B"/>
    <w:rsid w:val="00A44477"/>
    <w:rsid w:val="00A471BB"/>
    <w:rsid w:val="00A47BB6"/>
    <w:rsid w:val="00A509A3"/>
    <w:rsid w:val="00A50DC3"/>
    <w:rsid w:val="00A50E19"/>
    <w:rsid w:val="00A551CC"/>
    <w:rsid w:val="00A56801"/>
    <w:rsid w:val="00A57A61"/>
    <w:rsid w:val="00A57AFA"/>
    <w:rsid w:val="00A77AC8"/>
    <w:rsid w:val="00A77F78"/>
    <w:rsid w:val="00A816DA"/>
    <w:rsid w:val="00A8466B"/>
    <w:rsid w:val="00A865B2"/>
    <w:rsid w:val="00A8664D"/>
    <w:rsid w:val="00A8674E"/>
    <w:rsid w:val="00A87921"/>
    <w:rsid w:val="00A8795F"/>
    <w:rsid w:val="00A95E08"/>
    <w:rsid w:val="00A96D8A"/>
    <w:rsid w:val="00AA1C76"/>
    <w:rsid w:val="00AA71CA"/>
    <w:rsid w:val="00AB40B7"/>
    <w:rsid w:val="00AB6423"/>
    <w:rsid w:val="00AC1C3A"/>
    <w:rsid w:val="00AC58B2"/>
    <w:rsid w:val="00AC7596"/>
    <w:rsid w:val="00AD0F57"/>
    <w:rsid w:val="00AD18FE"/>
    <w:rsid w:val="00AD1F01"/>
    <w:rsid w:val="00AD28B2"/>
    <w:rsid w:val="00AE2314"/>
    <w:rsid w:val="00AE7D80"/>
    <w:rsid w:val="00AF0F40"/>
    <w:rsid w:val="00AF380E"/>
    <w:rsid w:val="00AF54DF"/>
    <w:rsid w:val="00AF65F3"/>
    <w:rsid w:val="00B13E8E"/>
    <w:rsid w:val="00B2124D"/>
    <w:rsid w:val="00B21A4E"/>
    <w:rsid w:val="00B21C29"/>
    <w:rsid w:val="00B2414A"/>
    <w:rsid w:val="00B246C6"/>
    <w:rsid w:val="00B271C9"/>
    <w:rsid w:val="00B339CD"/>
    <w:rsid w:val="00B35891"/>
    <w:rsid w:val="00B36537"/>
    <w:rsid w:val="00B3710F"/>
    <w:rsid w:val="00B409AD"/>
    <w:rsid w:val="00B45123"/>
    <w:rsid w:val="00B47A03"/>
    <w:rsid w:val="00B503EA"/>
    <w:rsid w:val="00B5057F"/>
    <w:rsid w:val="00B50B70"/>
    <w:rsid w:val="00B56D3A"/>
    <w:rsid w:val="00B601F2"/>
    <w:rsid w:val="00B60BDD"/>
    <w:rsid w:val="00B6718B"/>
    <w:rsid w:val="00B70002"/>
    <w:rsid w:val="00B717AD"/>
    <w:rsid w:val="00B72BAA"/>
    <w:rsid w:val="00B8040A"/>
    <w:rsid w:val="00B81607"/>
    <w:rsid w:val="00B82055"/>
    <w:rsid w:val="00B82058"/>
    <w:rsid w:val="00B85C20"/>
    <w:rsid w:val="00B86295"/>
    <w:rsid w:val="00B92253"/>
    <w:rsid w:val="00B939FD"/>
    <w:rsid w:val="00B949F4"/>
    <w:rsid w:val="00B94D2A"/>
    <w:rsid w:val="00B95635"/>
    <w:rsid w:val="00B97B68"/>
    <w:rsid w:val="00BA0DD8"/>
    <w:rsid w:val="00BA29D4"/>
    <w:rsid w:val="00BA4074"/>
    <w:rsid w:val="00BA5A56"/>
    <w:rsid w:val="00BA6E0D"/>
    <w:rsid w:val="00BB0DFD"/>
    <w:rsid w:val="00BB21FC"/>
    <w:rsid w:val="00BB265E"/>
    <w:rsid w:val="00BB2B62"/>
    <w:rsid w:val="00BB5FFC"/>
    <w:rsid w:val="00BB68EA"/>
    <w:rsid w:val="00BB71F8"/>
    <w:rsid w:val="00BB77FA"/>
    <w:rsid w:val="00BC72D0"/>
    <w:rsid w:val="00BD0830"/>
    <w:rsid w:val="00BD12D4"/>
    <w:rsid w:val="00BD26A0"/>
    <w:rsid w:val="00BD3A84"/>
    <w:rsid w:val="00BD5B29"/>
    <w:rsid w:val="00BE1D95"/>
    <w:rsid w:val="00BE60E1"/>
    <w:rsid w:val="00BE61FC"/>
    <w:rsid w:val="00BE72ED"/>
    <w:rsid w:val="00BF180A"/>
    <w:rsid w:val="00BF5EEE"/>
    <w:rsid w:val="00BF6042"/>
    <w:rsid w:val="00C01BE0"/>
    <w:rsid w:val="00C03844"/>
    <w:rsid w:val="00C069F2"/>
    <w:rsid w:val="00C06DA6"/>
    <w:rsid w:val="00C07E9F"/>
    <w:rsid w:val="00C11934"/>
    <w:rsid w:val="00C11B36"/>
    <w:rsid w:val="00C17CA6"/>
    <w:rsid w:val="00C2054C"/>
    <w:rsid w:val="00C21EC7"/>
    <w:rsid w:val="00C220F1"/>
    <w:rsid w:val="00C2461F"/>
    <w:rsid w:val="00C26EB5"/>
    <w:rsid w:val="00C3173F"/>
    <w:rsid w:val="00C339E3"/>
    <w:rsid w:val="00C34D7F"/>
    <w:rsid w:val="00C36BF4"/>
    <w:rsid w:val="00C41144"/>
    <w:rsid w:val="00C41CB1"/>
    <w:rsid w:val="00C4470D"/>
    <w:rsid w:val="00C5060A"/>
    <w:rsid w:val="00C50C5B"/>
    <w:rsid w:val="00C60A3E"/>
    <w:rsid w:val="00C636CE"/>
    <w:rsid w:val="00C63955"/>
    <w:rsid w:val="00C6573E"/>
    <w:rsid w:val="00C71E0A"/>
    <w:rsid w:val="00C74CEF"/>
    <w:rsid w:val="00C816EA"/>
    <w:rsid w:val="00C82F04"/>
    <w:rsid w:val="00C83A0C"/>
    <w:rsid w:val="00C84779"/>
    <w:rsid w:val="00C8607F"/>
    <w:rsid w:val="00C90274"/>
    <w:rsid w:val="00C91938"/>
    <w:rsid w:val="00C91CC5"/>
    <w:rsid w:val="00C9255C"/>
    <w:rsid w:val="00C926EF"/>
    <w:rsid w:val="00C93539"/>
    <w:rsid w:val="00C97A13"/>
    <w:rsid w:val="00CA1385"/>
    <w:rsid w:val="00CA3C61"/>
    <w:rsid w:val="00CA5EF0"/>
    <w:rsid w:val="00CA795E"/>
    <w:rsid w:val="00CB0133"/>
    <w:rsid w:val="00CB2479"/>
    <w:rsid w:val="00CB2640"/>
    <w:rsid w:val="00CB3BB7"/>
    <w:rsid w:val="00CC1C71"/>
    <w:rsid w:val="00CC2A56"/>
    <w:rsid w:val="00CC3366"/>
    <w:rsid w:val="00CC370D"/>
    <w:rsid w:val="00CD1964"/>
    <w:rsid w:val="00CD392E"/>
    <w:rsid w:val="00CD4B58"/>
    <w:rsid w:val="00CD713E"/>
    <w:rsid w:val="00CD7F0C"/>
    <w:rsid w:val="00CE3D1A"/>
    <w:rsid w:val="00CE74A9"/>
    <w:rsid w:val="00CE7562"/>
    <w:rsid w:val="00CF10DD"/>
    <w:rsid w:val="00D102F5"/>
    <w:rsid w:val="00D1076A"/>
    <w:rsid w:val="00D113B8"/>
    <w:rsid w:val="00D120F7"/>
    <w:rsid w:val="00D12160"/>
    <w:rsid w:val="00D12CEC"/>
    <w:rsid w:val="00D12D56"/>
    <w:rsid w:val="00D17E05"/>
    <w:rsid w:val="00D17FC1"/>
    <w:rsid w:val="00D21C8A"/>
    <w:rsid w:val="00D2648F"/>
    <w:rsid w:val="00D26664"/>
    <w:rsid w:val="00D27D33"/>
    <w:rsid w:val="00D304FD"/>
    <w:rsid w:val="00D32A1A"/>
    <w:rsid w:val="00D33B0E"/>
    <w:rsid w:val="00D37EA2"/>
    <w:rsid w:val="00D409F3"/>
    <w:rsid w:val="00D4255B"/>
    <w:rsid w:val="00D46784"/>
    <w:rsid w:val="00D46B3F"/>
    <w:rsid w:val="00D47ED5"/>
    <w:rsid w:val="00D53405"/>
    <w:rsid w:val="00D53F9F"/>
    <w:rsid w:val="00D560AA"/>
    <w:rsid w:val="00D564E1"/>
    <w:rsid w:val="00D635EC"/>
    <w:rsid w:val="00D71780"/>
    <w:rsid w:val="00D73C11"/>
    <w:rsid w:val="00D75536"/>
    <w:rsid w:val="00D82E9A"/>
    <w:rsid w:val="00D84F46"/>
    <w:rsid w:val="00D8543D"/>
    <w:rsid w:val="00D92485"/>
    <w:rsid w:val="00D92BEF"/>
    <w:rsid w:val="00D96DE2"/>
    <w:rsid w:val="00DA00C1"/>
    <w:rsid w:val="00DA0639"/>
    <w:rsid w:val="00DA2F28"/>
    <w:rsid w:val="00DA49AE"/>
    <w:rsid w:val="00DA4F51"/>
    <w:rsid w:val="00DA59A5"/>
    <w:rsid w:val="00DB4B42"/>
    <w:rsid w:val="00DB500F"/>
    <w:rsid w:val="00DB7443"/>
    <w:rsid w:val="00DC5914"/>
    <w:rsid w:val="00DD08FC"/>
    <w:rsid w:val="00DD4583"/>
    <w:rsid w:val="00DE2D48"/>
    <w:rsid w:val="00DE366D"/>
    <w:rsid w:val="00DE3A3F"/>
    <w:rsid w:val="00DF026A"/>
    <w:rsid w:val="00DF201B"/>
    <w:rsid w:val="00DF247E"/>
    <w:rsid w:val="00DF6998"/>
    <w:rsid w:val="00DF7316"/>
    <w:rsid w:val="00E06A1A"/>
    <w:rsid w:val="00E162F1"/>
    <w:rsid w:val="00E207B1"/>
    <w:rsid w:val="00E20C8A"/>
    <w:rsid w:val="00E20E7C"/>
    <w:rsid w:val="00E23949"/>
    <w:rsid w:val="00E259F9"/>
    <w:rsid w:val="00E26D88"/>
    <w:rsid w:val="00E32BAF"/>
    <w:rsid w:val="00E45A87"/>
    <w:rsid w:val="00E46B2F"/>
    <w:rsid w:val="00E46D85"/>
    <w:rsid w:val="00E47B33"/>
    <w:rsid w:val="00E520DB"/>
    <w:rsid w:val="00E5395E"/>
    <w:rsid w:val="00E72CDD"/>
    <w:rsid w:val="00E750F1"/>
    <w:rsid w:val="00E763B0"/>
    <w:rsid w:val="00E86FF0"/>
    <w:rsid w:val="00E91DCD"/>
    <w:rsid w:val="00E96516"/>
    <w:rsid w:val="00E96A76"/>
    <w:rsid w:val="00E97864"/>
    <w:rsid w:val="00EA17FE"/>
    <w:rsid w:val="00EA3A87"/>
    <w:rsid w:val="00EA4723"/>
    <w:rsid w:val="00EA512D"/>
    <w:rsid w:val="00EA7082"/>
    <w:rsid w:val="00EB1448"/>
    <w:rsid w:val="00EB17C9"/>
    <w:rsid w:val="00EB544F"/>
    <w:rsid w:val="00ED0286"/>
    <w:rsid w:val="00ED1D39"/>
    <w:rsid w:val="00ED2487"/>
    <w:rsid w:val="00ED3D88"/>
    <w:rsid w:val="00EE07CE"/>
    <w:rsid w:val="00EE27F8"/>
    <w:rsid w:val="00EE55EC"/>
    <w:rsid w:val="00EE5A85"/>
    <w:rsid w:val="00EE6265"/>
    <w:rsid w:val="00EE6537"/>
    <w:rsid w:val="00EF29C7"/>
    <w:rsid w:val="00EF2E2F"/>
    <w:rsid w:val="00EF5CEB"/>
    <w:rsid w:val="00EF692A"/>
    <w:rsid w:val="00F023E1"/>
    <w:rsid w:val="00F0439D"/>
    <w:rsid w:val="00F05030"/>
    <w:rsid w:val="00F111CB"/>
    <w:rsid w:val="00F13BF3"/>
    <w:rsid w:val="00F15E4D"/>
    <w:rsid w:val="00F277E0"/>
    <w:rsid w:val="00F32A7B"/>
    <w:rsid w:val="00F449D5"/>
    <w:rsid w:val="00F45444"/>
    <w:rsid w:val="00F46982"/>
    <w:rsid w:val="00F47547"/>
    <w:rsid w:val="00F53714"/>
    <w:rsid w:val="00F57174"/>
    <w:rsid w:val="00F62CBC"/>
    <w:rsid w:val="00F70815"/>
    <w:rsid w:val="00F70C85"/>
    <w:rsid w:val="00F71BC4"/>
    <w:rsid w:val="00F7574A"/>
    <w:rsid w:val="00F769A5"/>
    <w:rsid w:val="00F77008"/>
    <w:rsid w:val="00F80A8A"/>
    <w:rsid w:val="00F8158B"/>
    <w:rsid w:val="00F83377"/>
    <w:rsid w:val="00F863DE"/>
    <w:rsid w:val="00F96643"/>
    <w:rsid w:val="00FA1C6C"/>
    <w:rsid w:val="00FA28C9"/>
    <w:rsid w:val="00FA2BC0"/>
    <w:rsid w:val="00FA4307"/>
    <w:rsid w:val="00FA4846"/>
    <w:rsid w:val="00FC24A5"/>
    <w:rsid w:val="00FC4392"/>
    <w:rsid w:val="00FC66B0"/>
    <w:rsid w:val="00FD119B"/>
    <w:rsid w:val="00FD145C"/>
    <w:rsid w:val="00FD1760"/>
    <w:rsid w:val="00FD20A1"/>
    <w:rsid w:val="00FD3970"/>
    <w:rsid w:val="00FD604E"/>
    <w:rsid w:val="00FD6405"/>
    <w:rsid w:val="00FE17BD"/>
    <w:rsid w:val="00FE3783"/>
    <w:rsid w:val="00FE3997"/>
    <w:rsid w:val="00FE4185"/>
    <w:rsid w:val="00FE53B3"/>
    <w:rsid w:val="00FE6DEA"/>
    <w:rsid w:val="00FE7EC4"/>
    <w:rsid w:val="00FF2E6F"/>
    <w:rsid w:val="00FF5635"/>
    <w:rsid w:val="00FF5868"/>
    <w:rsid w:val="00FF6FFE"/>
    <w:rsid w:val="1F53D8C8"/>
    <w:rsid w:val="2C1E65D3"/>
    <w:rsid w:val="3915DF26"/>
    <w:rsid w:val="4058329D"/>
    <w:rsid w:val="42ABB8A7"/>
    <w:rsid w:val="46606EAE"/>
    <w:rsid w:val="735E8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 w:type="paragraph" w:customStyle="1" w:styleId="m-7304829772552820756msolistparagraph">
    <w:name w:val="m_-7304829772552820756msolistparagraph"/>
    <w:basedOn w:val="Normal"/>
    <w:uiPriority w:val="99"/>
    <w:semiHidden/>
    <w:rsid w:val="00FF5635"/>
    <w:pPr>
      <w:spacing w:before="100" w:beforeAutospacing="1" w:after="100" w:afterAutospacing="1"/>
    </w:pPr>
    <w:rPr>
      <w:rFonts w:ascii="Calibri" w:eastAsia="Calibri" w:hAnsi="Calibri" w:cs="Calibri"/>
      <w:sz w:val="22"/>
      <w:szCs w:val="22"/>
      <w:lang w:eastAsia="en-GB"/>
    </w:rPr>
  </w:style>
  <w:style w:type="paragraph" w:styleId="BalloonText">
    <w:name w:val="Balloon Text"/>
    <w:basedOn w:val="Normal"/>
    <w:link w:val="BalloonTextChar"/>
    <w:rsid w:val="00E97864"/>
    <w:rPr>
      <w:rFonts w:ascii="Tahoma" w:hAnsi="Tahoma" w:cs="Tahoma"/>
      <w:sz w:val="16"/>
      <w:szCs w:val="16"/>
    </w:rPr>
  </w:style>
  <w:style w:type="character" w:customStyle="1" w:styleId="BalloonTextChar">
    <w:name w:val="Balloon Text Char"/>
    <w:basedOn w:val="DefaultParagraphFont"/>
    <w:link w:val="BalloonText"/>
    <w:rsid w:val="00E9786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 w:type="paragraph" w:customStyle="1" w:styleId="m-7304829772552820756msolistparagraph">
    <w:name w:val="m_-7304829772552820756msolistparagraph"/>
    <w:basedOn w:val="Normal"/>
    <w:uiPriority w:val="99"/>
    <w:semiHidden/>
    <w:rsid w:val="00FF5635"/>
    <w:pPr>
      <w:spacing w:before="100" w:beforeAutospacing="1" w:after="100" w:afterAutospacing="1"/>
    </w:pPr>
    <w:rPr>
      <w:rFonts w:ascii="Calibri" w:eastAsia="Calibri" w:hAnsi="Calibri" w:cs="Calibri"/>
      <w:sz w:val="22"/>
      <w:szCs w:val="22"/>
      <w:lang w:eastAsia="en-GB"/>
    </w:rPr>
  </w:style>
  <w:style w:type="paragraph" w:styleId="BalloonText">
    <w:name w:val="Balloon Text"/>
    <w:basedOn w:val="Normal"/>
    <w:link w:val="BalloonTextChar"/>
    <w:rsid w:val="00E97864"/>
    <w:rPr>
      <w:rFonts w:ascii="Tahoma" w:hAnsi="Tahoma" w:cs="Tahoma"/>
      <w:sz w:val="16"/>
      <w:szCs w:val="16"/>
    </w:rPr>
  </w:style>
  <w:style w:type="character" w:customStyle="1" w:styleId="BalloonTextChar">
    <w:name w:val="Balloon Text Char"/>
    <w:basedOn w:val="DefaultParagraphFont"/>
    <w:link w:val="BalloonText"/>
    <w:rsid w:val="00E9786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811">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26960174">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63420950">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656963213">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885530186">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24370508">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68140658">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50585975">
      <w:bodyDiv w:val="1"/>
      <w:marLeft w:val="0"/>
      <w:marRight w:val="0"/>
      <w:marTop w:val="0"/>
      <w:marBottom w:val="0"/>
      <w:divBdr>
        <w:top w:val="none" w:sz="0" w:space="0" w:color="auto"/>
        <w:left w:val="none" w:sz="0" w:space="0" w:color="auto"/>
        <w:bottom w:val="none" w:sz="0" w:space="0" w:color="auto"/>
        <w:right w:val="none" w:sz="0" w:space="0" w:color="auto"/>
      </w:divBdr>
    </w:div>
    <w:div w:id="1482574033">
      <w:bodyDiv w:val="1"/>
      <w:marLeft w:val="0"/>
      <w:marRight w:val="0"/>
      <w:marTop w:val="0"/>
      <w:marBottom w:val="0"/>
      <w:divBdr>
        <w:top w:val="none" w:sz="0" w:space="0" w:color="auto"/>
        <w:left w:val="none" w:sz="0" w:space="0" w:color="auto"/>
        <w:bottom w:val="none" w:sz="0" w:space="0" w:color="auto"/>
        <w:right w:val="none" w:sz="0" w:space="0" w:color="auto"/>
      </w:divBdr>
      <w:divsChild>
        <w:div w:id="11687511">
          <w:marLeft w:val="0"/>
          <w:marRight w:val="0"/>
          <w:marTop w:val="0"/>
          <w:marBottom w:val="0"/>
          <w:divBdr>
            <w:top w:val="none" w:sz="0" w:space="0" w:color="auto"/>
            <w:left w:val="none" w:sz="0" w:space="0" w:color="auto"/>
            <w:bottom w:val="none" w:sz="0" w:space="0" w:color="auto"/>
            <w:right w:val="none" w:sz="0" w:space="0" w:color="auto"/>
          </w:divBdr>
        </w:div>
      </w:divsChild>
    </w:div>
    <w:div w:id="1665552629">
      <w:bodyDiv w:val="1"/>
      <w:marLeft w:val="0"/>
      <w:marRight w:val="0"/>
      <w:marTop w:val="0"/>
      <w:marBottom w:val="0"/>
      <w:divBdr>
        <w:top w:val="none" w:sz="0" w:space="0" w:color="auto"/>
        <w:left w:val="none" w:sz="0" w:space="0" w:color="auto"/>
        <w:bottom w:val="none" w:sz="0" w:space="0" w:color="auto"/>
        <w:right w:val="none" w:sz="0" w:space="0" w:color="auto"/>
      </w:divBdr>
    </w:div>
    <w:div w:id="168142313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85117695">
      <w:bodyDiv w:val="1"/>
      <w:marLeft w:val="0"/>
      <w:marRight w:val="0"/>
      <w:marTop w:val="0"/>
      <w:marBottom w:val="0"/>
      <w:divBdr>
        <w:top w:val="none" w:sz="0" w:space="0" w:color="auto"/>
        <w:left w:val="none" w:sz="0" w:space="0" w:color="auto"/>
        <w:bottom w:val="none" w:sz="0" w:space="0" w:color="auto"/>
        <w:right w:val="none" w:sz="0" w:space="0" w:color="auto"/>
      </w:divBdr>
    </w:div>
    <w:div w:id="1993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covid-19-people-with-covid-19-and-their-contacts/covid-19-people-with-covid-19-and-their-contacts" TargetMode="External"/><Relationship Id="rId26" Type="http://schemas.openxmlformats.org/officeDocument/2006/relationships/hyperlink" Target="https://www.gov.uk/government/publications/face-coverings-when-to-wear-one-and-how-to-make-your-own/face-coverings-when-to-wear-one-and-how-to-make-your-own" TargetMode="External"/><Relationship Id="rId3" Type="http://schemas.openxmlformats.org/officeDocument/2006/relationships/customXml" Target="../customXml/item3.xml"/><Relationship Id="rId21" Type="http://schemas.openxmlformats.org/officeDocument/2006/relationships/hyperlink" Target="https://www.gov.uk/government/publications/covid-19-people-with-covid-19-and-their-contacts/covid-19-people-with-covid-19-and-their-contacts"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ovidschoolsupport@wirral.gov.uk" TargetMode="External"/><Relationship Id="rId25" Type="http://schemas.openxmlformats.org/officeDocument/2006/relationships/hyperlink" Target="https://www.nhs.uk/conditions/coronavirus-covid-19/people-at-higher-risk/who-is-at-high-risk-from-coronavir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vid-19-people-with-covid-19-and-their-contacts/covid-19-people-with-covid-19-and-their-contacts" TargetMode="External"/><Relationship Id="rId20" Type="http://schemas.openxmlformats.org/officeDocument/2006/relationships/hyperlink" Target="https://www.gov.uk/government/publications/face-coverings-when-to-wear-one-and-how-to-make-your-own" TargetMode="External"/><Relationship Id="rId29" Type="http://schemas.openxmlformats.org/officeDocument/2006/relationships/hyperlink" Target="https://www.gov.uk/government/publications/transport-to-school-and-other-places-of-education-autumn-term-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covid-19-guidance-for-people-whose-immune-system-means-they-are-at-higher-ris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vid-19-people-with-covid-19-and-their-contacts/covid-19-people-with-covid-19-and-their-contacts" TargetMode="External"/><Relationship Id="rId23" Type="http://schemas.openxmlformats.org/officeDocument/2006/relationships/hyperlink" Target="https://www.gov.uk/government/publications/covid-19-people-with-covid-19-and-their-contacts/covid-19-people-with-covid-19-and-their-contacts" TargetMode="External"/><Relationship Id="rId28"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0" Type="http://schemas.openxmlformats.org/officeDocument/2006/relationships/footnotes" Target="footnotes.xml"/><Relationship Id="rId19" Type="http://schemas.openxmlformats.org/officeDocument/2006/relationships/hyperlink" Target="https://www.gov.uk/government/publications/covid-19-guidance-for-people-whose-immune-system-means-they-are-at-higher-ris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22" Type="http://schemas.openxmlformats.org/officeDocument/2006/relationships/hyperlink" Target="https://www.gov.uk/get-coronavirus-test" TargetMode="External"/><Relationship Id="rId27" Type="http://schemas.openxmlformats.org/officeDocument/2006/relationships/hyperlink" Target="https://www.gov.uk/government/publications/covid-19-guidance-for-people-whose-immune-system-means-they-are-at-higher-risk"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D457C39AA384DBB04EE0AE603ACB5" ma:contentTypeVersion="12" ma:contentTypeDescription="Create a new document." ma:contentTypeScope="" ma:versionID="80b3f884c82b9ef0a04b70065c10ab77">
  <xsd:schema xmlns:xsd="http://www.w3.org/2001/XMLSchema" xmlns:xs="http://www.w3.org/2001/XMLSchema" xmlns:p="http://schemas.microsoft.com/office/2006/metadata/properties" xmlns:ns2="2691d4dc-b748-4d73-ac73-4bfa4ac82956" xmlns:ns3="76833728-ffaf-4a28-aa93-4a0fde3d2c25" targetNamespace="http://schemas.microsoft.com/office/2006/metadata/properties" ma:root="true" ma:fieldsID="f5177705c8b19e4d9be7e936a95dfc3b" ns2:_="" ns3:_="">
    <xsd:import namespace="2691d4dc-b748-4d73-ac73-4bfa4ac82956"/>
    <xsd:import namespace="76833728-ffaf-4a28-aa93-4a0fde3d2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d4dc-b748-4d73-ac73-4bfa4ac8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33728-ffaf-4a28-aa93-4a0fde3d2c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7627-AF77-4FA1-A957-CD6BC0C784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E0474-9106-4627-92B2-BA1B62690A87}">
  <ds:schemaRefs>
    <ds:schemaRef ds:uri="http://schemas.microsoft.com/sharepoint/v3/contenttype/forms"/>
  </ds:schemaRefs>
</ds:datastoreItem>
</file>

<file path=customXml/itemProps3.xml><?xml version="1.0" encoding="utf-8"?>
<ds:datastoreItem xmlns:ds="http://schemas.openxmlformats.org/officeDocument/2006/customXml" ds:itemID="{AEC1CCA9-5FB6-43F8-B84A-0DDEEACF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d4dc-b748-4d73-ac73-4bfa4ac82956"/>
    <ds:schemaRef ds:uri="76833728-ffaf-4a28-aa93-4a0fde3d2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F039-107E-4682-BF5D-A55D4790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Metropolitan Boro' of Wirral</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Owen</dc:creator>
  <cp:lastModifiedBy>Windows User</cp:lastModifiedBy>
  <cp:revision>2</cp:revision>
  <cp:lastPrinted>2010-05-24T15:36:00Z</cp:lastPrinted>
  <dcterms:created xsi:type="dcterms:W3CDTF">2022-03-15T12:13:00Z</dcterms:created>
  <dcterms:modified xsi:type="dcterms:W3CDTF">2022-03-15T12:13:00Z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0x010100EFCD457C39AA384DBB04EE0AE603ACB5</vt:lpwstr>
  </property>
  <property fmtid="{D5CDD505-2E9C-101B-9397-08002B2CF9AE}" pid="3" name="Order">
    <vt:r8>2377100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