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0FF3B" w14:textId="0CBD71E2" w:rsidR="00E91BBC" w:rsidRPr="00E91BBC" w:rsidRDefault="00E91BBC" w:rsidP="00E91BBC">
      <w:pPr>
        <w:spacing w:before="100" w:beforeAutospacing="1" w:after="100" w:afterAutospacing="1" w:line="240" w:lineRule="auto"/>
        <w:rPr>
          <w:rFonts w:ascii="Times New Roman" w:eastAsia="Times New Roman" w:hAnsi="Times New Roman" w:cs="Times New Roman"/>
          <w:sz w:val="24"/>
          <w:szCs w:val="24"/>
          <w:lang w:eastAsia="en-GB"/>
        </w:rPr>
      </w:pPr>
      <w:r w:rsidRPr="00E91BBC">
        <w:rPr>
          <w:rFonts w:ascii="Times New Roman" w:eastAsia="Times New Roman" w:hAnsi="Times New Roman" w:cs="Times New Roman"/>
          <w:noProof/>
          <w:sz w:val="24"/>
          <w:szCs w:val="24"/>
          <w:lang w:eastAsia="en-GB"/>
        </w:rPr>
        <w:drawing>
          <wp:anchor distT="0" distB="0" distL="114300" distR="114300" simplePos="0" relativeHeight="251672576" behindDoc="0" locked="0" layoutInCell="1" allowOverlap="1" wp14:anchorId="11B2A642" wp14:editId="5AC6AA31">
            <wp:simplePos x="0" y="0"/>
            <wp:positionH relativeFrom="margin">
              <wp:align>left</wp:align>
            </wp:positionH>
            <wp:positionV relativeFrom="paragraph">
              <wp:posOffset>233680</wp:posOffset>
            </wp:positionV>
            <wp:extent cx="1838325" cy="1373505"/>
            <wp:effectExtent l="381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838325" cy="1373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BBC">
        <w:rPr>
          <w:noProof/>
        </w:rPr>
        <w:drawing>
          <wp:anchor distT="0" distB="0" distL="114300" distR="114300" simplePos="0" relativeHeight="251673600" behindDoc="0" locked="0" layoutInCell="1" allowOverlap="1" wp14:anchorId="33ED21D3" wp14:editId="398030A7">
            <wp:simplePos x="0" y="0"/>
            <wp:positionH relativeFrom="column">
              <wp:posOffset>4646295</wp:posOffset>
            </wp:positionH>
            <wp:positionV relativeFrom="paragraph">
              <wp:posOffset>297815</wp:posOffset>
            </wp:positionV>
            <wp:extent cx="2294255" cy="1713865"/>
            <wp:effectExtent l="4445"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294255" cy="1713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376ED3" w14:textId="24CE2C08" w:rsidR="00E91BBC" w:rsidRPr="00E91BBC" w:rsidRDefault="00664787" w:rsidP="00E91BBC">
      <w:pPr>
        <w:pStyle w:val="NormalWeb"/>
      </w:pPr>
      <w:r w:rsidRPr="00806D59">
        <w:rPr>
          <w:noProof/>
        </w:rPr>
        <w:drawing>
          <wp:anchor distT="0" distB="0" distL="114300" distR="114300" simplePos="0" relativeHeight="251662336" behindDoc="0" locked="0" layoutInCell="1" allowOverlap="1" wp14:anchorId="2946746B" wp14:editId="754734E7">
            <wp:simplePos x="0" y="0"/>
            <wp:positionH relativeFrom="margin">
              <wp:posOffset>2427605</wp:posOffset>
            </wp:positionH>
            <wp:positionV relativeFrom="paragraph">
              <wp:posOffset>-27305</wp:posOffset>
            </wp:positionV>
            <wp:extent cx="1000125" cy="970280"/>
            <wp:effectExtent l="0" t="0" r="952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0125" cy="970280"/>
                    </a:xfrm>
                    <a:prstGeom prst="rect">
                      <a:avLst/>
                    </a:prstGeom>
                  </pic:spPr>
                </pic:pic>
              </a:graphicData>
            </a:graphic>
            <wp14:sizeRelH relativeFrom="page">
              <wp14:pctWidth>0</wp14:pctWidth>
            </wp14:sizeRelH>
            <wp14:sizeRelV relativeFrom="page">
              <wp14:pctHeight>0</wp14:pctHeight>
            </wp14:sizeRelV>
          </wp:anchor>
        </w:drawing>
      </w:r>
      <w:r w:rsidR="00E91BBC">
        <w:rPr>
          <w:noProof/>
        </w:rPr>
        <w:tab/>
      </w:r>
    </w:p>
    <w:p w14:paraId="33D25B0E" w14:textId="08A35FF5" w:rsidR="009C13B8" w:rsidRDefault="009C13B8" w:rsidP="00E91BBC">
      <w:pPr>
        <w:tabs>
          <w:tab w:val="left" w:pos="5675"/>
        </w:tabs>
        <w:spacing w:before="100" w:beforeAutospacing="1" w:after="100" w:afterAutospacing="1" w:line="240" w:lineRule="auto"/>
        <w:rPr>
          <w:rFonts w:ascii="Times New Roman" w:eastAsia="Times New Roman" w:hAnsi="Times New Roman" w:cs="Times New Roman"/>
          <w:noProof/>
          <w:sz w:val="24"/>
          <w:szCs w:val="24"/>
          <w:lang w:eastAsia="en-GB"/>
        </w:rPr>
      </w:pPr>
    </w:p>
    <w:p w14:paraId="6C2CB6C3" w14:textId="37029AD9" w:rsidR="009C13B8" w:rsidRPr="009C13B8" w:rsidRDefault="009C13B8" w:rsidP="009C13B8">
      <w:pPr>
        <w:spacing w:before="100" w:beforeAutospacing="1" w:after="100" w:afterAutospacing="1" w:line="240" w:lineRule="auto"/>
        <w:rPr>
          <w:rFonts w:ascii="Times New Roman" w:eastAsia="Times New Roman" w:hAnsi="Times New Roman" w:cs="Times New Roman"/>
          <w:sz w:val="24"/>
          <w:szCs w:val="24"/>
          <w:lang w:eastAsia="en-GB"/>
        </w:rPr>
      </w:pPr>
    </w:p>
    <w:p w14:paraId="31773FF5" w14:textId="77777777" w:rsidR="00664787" w:rsidRDefault="00664787" w:rsidP="00664787">
      <w:pPr>
        <w:rPr>
          <w:rFonts w:ascii="Times New Roman" w:eastAsia="Times New Roman" w:hAnsi="Times New Roman" w:cs="Times New Roman"/>
          <w:sz w:val="24"/>
          <w:szCs w:val="24"/>
          <w:lang w:eastAsia="en-GB"/>
        </w:rPr>
      </w:pPr>
      <w:r w:rsidRPr="00806D59">
        <w:rPr>
          <w:noProof/>
          <w:lang w:eastAsia="en-GB"/>
        </w:rPr>
        <mc:AlternateContent>
          <mc:Choice Requires="wps">
            <w:drawing>
              <wp:anchor distT="0" distB="0" distL="114300" distR="114300" simplePos="0" relativeHeight="251659264" behindDoc="0" locked="0" layoutInCell="1" allowOverlap="1" wp14:anchorId="27E89B8B" wp14:editId="26F8D438">
                <wp:simplePos x="0" y="0"/>
                <wp:positionH relativeFrom="leftMargin">
                  <wp:align>right</wp:align>
                </wp:positionH>
                <wp:positionV relativeFrom="paragraph">
                  <wp:posOffset>132080</wp:posOffset>
                </wp:positionV>
                <wp:extent cx="85725" cy="17526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85725" cy="1752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E9F81B7" w14:textId="7D6E79E2" w:rsidR="009141F9" w:rsidRDefault="00466D43">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89B8B" id="_x0000_t202" coordsize="21600,21600" o:spt="202" path="m,l,21600r21600,l21600,xe">
                <v:stroke joinstyle="miter"/>
                <v:path gradientshapeok="t" o:connecttype="rect"/>
              </v:shapetype>
              <v:shape id="Text Box 2" o:spid="_x0000_s1026" type="#_x0000_t202" style="position:absolute;margin-left:-44.45pt;margin-top:10.4pt;width:6.75pt;height:138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" fillcolor="white [3201]" strokecolor="white [3212]" strokeweight=".5pt">
                <v:textbox>
                  <w:txbxContent>
                    <w:p w14:paraId="0E9F81B7" w14:textId="7D6E79E2" w:rsidR="009141F9" w:rsidRDefault="00466D43">
                      <w:r>
                        <w:t xml:space="preserve">  </w:t>
                      </w:r>
                    </w:p>
                  </w:txbxContent>
                </v:textbox>
                <w10:wrap anchorx="margin"/>
              </v:shape>
            </w:pict>
          </mc:Fallback>
        </mc:AlternateContent>
      </w:r>
      <w:r>
        <w:rPr>
          <w:rFonts w:ascii="Times New Roman" w:eastAsia="Times New Roman" w:hAnsi="Times New Roman" w:cs="Times New Roman"/>
          <w:sz w:val="24"/>
          <w:szCs w:val="24"/>
          <w:lang w:eastAsia="en-GB"/>
        </w:rPr>
        <w:tab/>
      </w:r>
    </w:p>
    <w:p w14:paraId="2314AC29" w14:textId="38A470D6" w:rsidR="00664787" w:rsidRPr="00664787" w:rsidRDefault="00664787" w:rsidP="00664787">
      <w:pPr>
        <w:rPr>
          <w:b/>
        </w:rPr>
      </w:pPr>
      <w:r>
        <w:rPr>
          <w:rFonts w:ascii="Times New Roman" w:eastAsia="Times New Roman" w:hAnsi="Times New Roman" w:cs="Times New Roman"/>
          <w:sz w:val="24"/>
          <w:szCs w:val="24"/>
          <w:lang w:eastAsia="en-GB"/>
        </w:rPr>
        <w:t xml:space="preserve">            </w:t>
      </w:r>
      <w:r w:rsidRPr="00664787">
        <w:rPr>
          <w:b/>
        </w:rPr>
        <w:t>Governors Report – Summer 202</w:t>
      </w:r>
      <w:r w:rsidR="00FC2F08">
        <w:rPr>
          <w:b/>
        </w:rPr>
        <w:t>6</w:t>
      </w:r>
    </w:p>
    <w:p w14:paraId="6B1D7736" w14:textId="27CC20E4" w:rsidR="00664787" w:rsidRPr="00664787" w:rsidRDefault="00664787" w:rsidP="00664787">
      <w:pPr>
        <w:rPr>
          <w:b/>
          <w:i/>
        </w:rPr>
      </w:pPr>
      <w:r w:rsidRPr="00664787">
        <w:rPr>
          <w:b/>
          <w:i/>
        </w:rPr>
        <w:t xml:space="preserve">   </w:t>
      </w:r>
      <w:r>
        <w:rPr>
          <w:b/>
          <w:i/>
        </w:rPr>
        <w:t xml:space="preserve">                     </w:t>
      </w:r>
      <w:r w:rsidR="00E91BBC">
        <w:rPr>
          <w:b/>
          <w:i/>
        </w:rPr>
        <w:t xml:space="preserve">                                             </w:t>
      </w:r>
      <w:r w:rsidRPr="00664787">
        <w:rPr>
          <w:b/>
          <w:i/>
        </w:rPr>
        <w:t>Design and Technology</w:t>
      </w:r>
    </w:p>
    <w:p w14:paraId="7F651775" w14:textId="6492B13D" w:rsidR="00AF76C5" w:rsidRDefault="00664787" w:rsidP="00AF76C5">
      <w:pPr>
        <w:rPr>
          <w:b/>
          <w:i/>
        </w:rPr>
      </w:pPr>
      <w:r w:rsidRPr="00664787">
        <w:rPr>
          <w:b/>
          <w:i/>
        </w:rPr>
        <w:t xml:space="preserve">                      </w:t>
      </w:r>
      <w:r w:rsidR="00E91BBC">
        <w:rPr>
          <w:b/>
          <w:i/>
        </w:rPr>
        <w:t xml:space="preserve">                                         </w:t>
      </w:r>
      <w:r w:rsidRPr="00664787">
        <w:rPr>
          <w:b/>
          <w:i/>
        </w:rPr>
        <w:t xml:space="preserve"> Subject leader: Jane Gordon</w:t>
      </w:r>
    </w:p>
    <w:p w14:paraId="078835B0" w14:textId="5ED02BCA" w:rsidR="008B2E14" w:rsidRDefault="008B2E14" w:rsidP="008B2E14">
      <w:pPr>
        <w:spacing w:before="100" w:beforeAutospacing="1" w:after="100" w:afterAutospacing="1" w:line="240" w:lineRule="auto"/>
        <w:ind w:left="360"/>
        <w:rPr>
          <w:rFonts w:eastAsia="Times New Roman" w:cstheme="minorHAnsi"/>
          <w:lang w:eastAsia="en-GB"/>
        </w:rPr>
      </w:pPr>
      <w:r w:rsidRPr="008B2E14">
        <w:rPr>
          <w:rFonts w:eastAsia="Times New Roman" w:cstheme="minorHAnsi"/>
          <w:lang w:eastAsia="en-GB"/>
        </w:rPr>
        <w:t xml:space="preserve">We are incredibly proud to announce that our school has been officially awarded the prestigious DT Mark by the Design and Technology Association (DATA). This highly regarded national accolade is a major milestone for </w:t>
      </w:r>
      <w:proofErr w:type="spellStart"/>
      <w:r>
        <w:rPr>
          <w:rFonts w:eastAsia="Times New Roman" w:cstheme="minorHAnsi"/>
          <w:lang w:eastAsia="en-GB"/>
        </w:rPr>
        <w:t>Orrets</w:t>
      </w:r>
      <w:proofErr w:type="spellEnd"/>
      <w:r>
        <w:rPr>
          <w:rFonts w:eastAsia="Times New Roman" w:cstheme="minorHAnsi"/>
          <w:lang w:eastAsia="en-GB"/>
        </w:rPr>
        <w:t xml:space="preserve"> Meadow</w:t>
      </w:r>
      <w:r w:rsidRPr="008B2E14">
        <w:rPr>
          <w:rFonts w:eastAsia="Times New Roman" w:cstheme="minorHAnsi"/>
          <w:lang w:eastAsia="en-GB"/>
        </w:rPr>
        <w:t>, representing the pinnacle of recognition for schools capable of demonstrating true excellence in Design and Technology education.</w:t>
      </w:r>
    </w:p>
    <w:p w14:paraId="72511DC8" w14:textId="2E2DBF83" w:rsidR="008B2E14" w:rsidRDefault="008B2E14" w:rsidP="008B2E14">
      <w:pPr>
        <w:spacing w:before="100" w:beforeAutospacing="1" w:after="100" w:afterAutospacing="1" w:line="240" w:lineRule="auto"/>
        <w:ind w:left="360"/>
        <w:rPr>
          <w:rFonts w:eastAsia="Times New Roman" w:cstheme="minorHAnsi"/>
          <w:lang w:eastAsia="en-GB"/>
        </w:rPr>
      </w:pPr>
      <w:r w:rsidRPr="008B2E14">
        <w:rPr>
          <w:rFonts w:eastAsia="Times New Roman" w:cstheme="minorHAnsi"/>
          <w:lang w:eastAsia="en-GB"/>
        </w:rPr>
        <w:t>The DT Mark is not easily achieved. It requires a rigorous, comprehensive independent assessment that scrutini</w:t>
      </w:r>
      <w:r w:rsidR="004556A4">
        <w:rPr>
          <w:rFonts w:eastAsia="Times New Roman" w:cstheme="minorHAnsi"/>
          <w:lang w:eastAsia="en-GB"/>
        </w:rPr>
        <w:t>s</w:t>
      </w:r>
      <w:r w:rsidRPr="008B2E14">
        <w:rPr>
          <w:rFonts w:eastAsia="Times New Roman" w:cstheme="minorHAnsi"/>
          <w:lang w:eastAsia="en-GB"/>
        </w:rPr>
        <w:t xml:space="preserve">es every facet of a school's department. During the evaluation, </w:t>
      </w:r>
      <w:r>
        <w:rPr>
          <w:rFonts w:eastAsia="Times New Roman" w:cstheme="minorHAnsi"/>
          <w:lang w:eastAsia="en-GB"/>
        </w:rPr>
        <w:t xml:space="preserve">I </w:t>
      </w:r>
      <w:r w:rsidRPr="008B2E14">
        <w:rPr>
          <w:rFonts w:eastAsia="Times New Roman" w:cstheme="minorHAnsi"/>
          <w:lang w:eastAsia="en-GB"/>
        </w:rPr>
        <w:t>provided extensive evidence across several core areas, including curriculum planning, the overall quality of teaching, and the subsequent depth of student learning. Furthermore, the assessment evaluated our student tracking and assessment models, the strategic vision of our leadership, and our long-term capacity to innovate. Crucially, the reviewers also thoroughly audited our management of resources and our commitment to health and safety.</w:t>
      </w:r>
    </w:p>
    <w:p w14:paraId="60763FF6" w14:textId="7DBABD19" w:rsidR="00AF76C5" w:rsidRDefault="008B2E14" w:rsidP="00AF76C5">
      <w:pPr>
        <w:spacing w:before="100" w:beforeAutospacing="1" w:after="100" w:afterAutospacing="1" w:line="240" w:lineRule="auto"/>
        <w:ind w:left="360"/>
        <w:rPr>
          <w:rFonts w:eastAsia="Times New Roman" w:cstheme="minorHAnsi"/>
          <w:lang w:eastAsia="en-GB"/>
        </w:rPr>
      </w:pPr>
      <w:r w:rsidRPr="008B2E14">
        <w:rPr>
          <w:rFonts w:eastAsia="Times New Roman" w:cstheme="minorHAnsi"/>
          <w:lang w:eastAsia="en-GB"/>
        </w:rPr>
        <w:t xml:space="preserve">Receiving this award validates the passion, hard work, and dedication of our staff, who consistently strive to deliver an inspiring, relevant curriculum. It also celebrates our student’s exceptional creativity and </w:t>
      </w:r>
      <w:r>
        <w:rPr>
          <w:rFonts w:eastAsia="Times New Roman" w:cstheme="minorHAnsi"/>
          <w:lang w:eastAsia="en-GB"/>
        </w:rPr>
        <w:t>enthusiasm.</w:t>
      </w:r>
      <w:r w:rsidRPr="008B2E14">
        <w:rPr>
          <w:rFonts w:eastAsia="Times New Roman" w:cstheme="minorHAnsi"/>
          <w:lang w:eastAsia="en-GB"/>
        </w:rPr>
        <w:t xml:space="preserve"> By achieving the DT Mark, we have proven that our </w:t>
      </w:r>
      <w:r>
        <w:rPr>
          <w:rFonts w:eastAsia="Times New Roman" w:cstheme="minorHAnsi"/>
          <w:lang w:eastAsia="en-GB"/>
        </w:rPr>
        <w:t xml:space="preserve">curriculum </w:t>
      </w:r>
      <w:r w:rsidRPr="008B2E14">
        <w:rPr>
          <w:rFonts w:eastAsia="Times New Roman" w:cstheme="minorHAnsi"/>
          <w:lang w:eastAsia="en-GB"/>
        </w:rPr>
        <w:t>not only meet</w:t>
      </w:r>
      <w:r w:rsidR="00A56153">
        <w:rPr>
          <w:rFonts w:eastAsia="Times New Roman" w:cstheme="minorHAnsi"/>
          <w:lang w:eastAsia="en-GB"/>
        </w:rPr>
        <w:t>s</w:t>
      </w:r>
      <w:r w:rsidRPr="008B2E14">
        <w:rPr>
          <w:rFonts w:eastAsia="Times New Roman" w:cstheme="minorHAnsi"/>
          <w:lang w:eastAsia="en-GB"/>
        </w:rPr>
        <w:t xml:space="preserve"> rigorous national standards but actively exceed them, fostering a safe and stimulating environment where the next generation of engineers, designers, and innovators can thrive.</w:t>
      </w:r>
    </w:p>
    <w:p w14:paraId="086A96A5" w14:textId="7FF5600A" w:rsidR="00064743" w:rsidRPr="00AF76C5" w:rsidRDefault="00064743" w:rsidP="00AF76C5">
      <w:pPr>
        <w:spacing w:before="100" w:beforeAutospacing="1" w:after="100" w:afterAutospacing="1" w:line="240" w:lineRule="auto"/>
        <w:ind w:left="360"/>
        <w:rPr>
          <w:rFonts w:eastAsia="Times New Roman" w:cstheme="minorHAnsi"/>
          <w:lang w:eastAsia="en-GB"/>
        </w:rPr>
      </w:pPr>
      <w:r w:rsidRPr="00466D43">
        <w:rPr>
          <w:b/>
        </w:rPr>
        <w:t xml:space="preserve">Plan a whole school ‘Scissor-thon’ to promote scissor foundation </w:t>
      </w:r>
      <w:r w:rsidR="00AF76C5">
        <w:rPr>
          <w:b/>
        </w:rPr>
        <w:t xml:space="preserve">    </w:t>
      </w:r>
      <w:r w:rsidRPr="00466D43">
        <w:rPr>
          <w:b/>
        </w:rPr>
        <w:t xml:space="preserve">skills </w:t>
      </w:r>
      <w:r w:rsidR="00AF76C5">
        <w:rPr>
          <w:noProof/>
        </w:rPr>
        <w:drawing>
          <wp:anchor distT="0" distB="0" distL="114300" distR="114300" simplePos="0" relativeHeight="251663360" behindDoc="0" locked="0" layoutInCell="1" allowOverlap="1" wp14:anchorId="140D7877" wp14:editId="08C57E08">
            <wp:simplePos x="0" y="0"/>
            <wp:positionH relativeFrom="column">
              <wp:posOffset>3978275</wp:posOffset>
            </wp:positionH>
            <wp:positionV relativeFrom="paragraph">
              <wp:posOffset>342900</wp:posOffset>
            </wp:positionV>
            <wp:extent cx="2658110" cy="1985645"/>
            <wp:effectExtent l="0" t="6668" r="2223" b="2222"/>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658110" cy="1985645"/>
                    </a:xfrm>
                    <a:prstGeom prst="rect">
                      <a:avLst/>
                    </a:prstGeom>
                    <a:noFill/>
                    <a:ln>
                      <a:noFill/>
                    </a:ln>
                  </pic:spPr>
                </pic:pic>
              </a:graphicData>
            </a:graphic>
          </wp:anchor>
        </w:drawing>
      </w:r>
    </w:p>
    <w:p w14:paraId="4AF660E7" w14:textId="0EDA42A6" w:rsidR="00F308E1" w:rsidRDefault="00F308E1" w:rsidP="00F308E1">
      <w:pPr>
        <w:spacing w:before="100" w:beforeAutospacing="1" w:after="100" w:afterAutospacing="1" w:line="240" w:lineRule="auto"/>
        <w:ind w:left="360"/>
        <w:rPr>
          <w:rFonts w:eastAsia="Times New Roman" w:cstheme="minorHAnsi"/>
          <w:lang w:eastAsia="en-GB"/>
        </w:rPr>
      </w:pPr>
      <w:r w:rsidRPr="00F308E1">
        <w:rPr>
          <w:rFonts w:eastAsia="Times New Roman" w:cstheme="minorHAnsi"/>
          <w:lang w:eastAsia="en-GB"/>
        </w:rPr>
        <w:t xml:space="preserve">Responding to a nationwide decline in children's foundational motor skills, </w:t>
      </w:r>
      <w:proofErr w:type="spellStart"/>
      <w:r w:rsidRPr="00F308E1">
        <w:rPr>
          <w:rFonts w:eastAsia="Times New Roman" w:cstheme="minorHAnsi"/>
          <w:lang w:eastAsia="en-GB"/>
        </w:rPr>
        <w:t>Orrets</w:t>
      </w:r>
      <w:proofErr w:type="spellEnd"/>
      <w:r w:rsidRPr="00F308E1">
        <w:rPr>
          <w:rFonts w:eastAsia="Times New Roman" w:cstheme="minorHAnsi"/>
          <w:lang w:eastAsia="en-GB"/>
        </w:rPr>
        <w:t xml:space="preserve"> Meadow successfully implemented a whole-school 'Scissor-thon' initiative to explicitly target, develop, and monitor essential scissor proficiency. Recogni</w:t>
      </w:r>
      <w:r>
        <w:rPr>
          <w:rFonts w:eastAsia="Times New Roman" w:cstheme="minorHAnsi"/>
          <w:lang w:eastAsia="en-GB"/>
        </w:rPr>
        <w:t>s</w:t>
      </w:r>
      <w:r w:rsidRPr="00F308E1">
        <w:rPr>
          <w:rFonts w:eastAsia="Times New Roman" w:cstheme="minorHAnsi"/>
          <w:lang w:eastAsia="en-GB"/>
        </w:rPr>
        <w:t>ing that scissor control is a critical precursor to fine motor success, this curriculum outcome bridged targeted staff professional development with high-impact classroom application.</w:t>
      </w:r>
    </w:p>
    <w:p w14:paraId="65701CC4" w14:textId="7CA16C6D" w:rsidR="00F308E1" w:rsidRDefault="00F308E1" w:rsidP="00F308E1">
      <w:pPr>
        <w:spacing w:before="100" w:beforeAutospacing="1" w:after="100" w:afterAutospacing="1" w:line="240" w:lineRule="auto"/>
        <w:ind w:left="360"/>
        <w:rPr>
          <w:rFonts w:eastAsia="Times New Roman" w:cstheme="minorHAnsi"/>
          <w:lang w:eastAsia="en-GB"/>
        </w:rPr>
      </w:pPr>
      <w:r w:rsidRPr="00F308E1">
        <w:rPr>
          <w:rFonts w:eastAsia="Times New Roman" w:cstheme="minorHAnsi"/>
          <w:lang w:eastAsia="en-GB"/>
        </w:rPr>
        <w:t>To ensure a cohesive approach, I designed and delivered a staff meeting for</w:t>
      </w:r>
      <w:r>
        <w:rPr>
          <w:rFonts w:eastAsia="Times New Roman" w:cstheme="minorHAnsi"/>
          <w:lang w:eastAsia="en-GB"/>
        </w:rPr>
        <w:t xml:space="preserve"> </w:t>
      </w:r>
      <w:r w:rsidRPr="00F308E1">
        <w:rPr>
          <w:rFonts w:eastAsia="Times New Roman" w:cstheme="minorHAnsi"/>
          <w:lang w:eastAsia="en-GB"/>
        </w:rPr>
        <w:t xml:space="preserve">teachers. This session deepened their understanding </w:t>
      </w:r>
      <w:proofErr w:type="gramStart"/>
      <w:r w:rsidRPr="00F308E1">
        <w:rPr>
          <w:rFonts w:eastAsia="Times New Roman" w:cstheme="minorHAnsi"/>
          <w:lang w:eastAsia="en-GB"/>
        </w:rPr>
        <w:t>of  specific</w:t>
      </w:r>
      <w:proofErr w:type="gramEnd"/>
      <w:r w:rsidRPr="00F308E1">
        <w:rPr>
          <w:rFonts w:eastAsia="Times New Roman" w:cstheme="minorHAnsi"/>
          <w:lang w:eastAsia="en-GB"/>
        </w:rPr>
        <w:t xml:space="preserve"> developmental ages and stages of scissor competency. Crucially, teachers directly tried out and tested a range of activities, ensuring they were fully equipped to facilitate three dedicated 'Scissor-thon' afternoons scheduled across the school year.</w:t>
      </w:r>
    </w:p>
    <w:p w14:paraId="272AEDC4" w14:textId="26BA10FF" w:rsidR="00F308E1" w:rsidRPr="00F308E1" w:rsidRDefault="00F308E1" w:rsidP="00F308E1">
      <w:pPr>
        <w:spacing w:before="100" w:beforeAutospacing="1" w:after="100" w:afterAutospacing="1" w:line="240" w:lineRule="auto"/>
        <w:ind w:left="360"/>
        <w:rPr>
          <w:rFonts w:eastAsia="Times New Roman" w:cstheme="minorHAnsi"/>
          <w:lang w:eastAsia="en-GB"/>
        </w:rPr>
      </w:pPr>
      <w:r w:rsidRPr="00F308E1">
        <w:rPr>
          <w:rFonts w:eastAsia="Times New Roman" w:cstheme="minorHAnsi"/>
          <w:lang w:eastAsia="en-GB"/>
        </w:rPr>
        <w:t xml:space="preserve">To secure long-term impact and objective measurement, I devised a bespoke </w:t>
      </w:r>
      <w:proofErr w:type="spellStart"/>
      <w:r w:rsidRPr="00F308E1">
        <w:rPr>
          <w:rFonts w:eastAsia="Times New Roman" w:cstheme="minorHAnsi"/>
          <w:lang w:eastAsia="en-GB"/>
        </w:rPr>
        <w:t>Orrets</w:t>
      </w:r>
      <w:proofErr w:type="spellEnd"/>
      <w:r w:rsidRPr="00F308E1">
        <w:rPr>
          <w:rFonts w:eastAsia="Times New Roman" w:cstheme="minorHAnsi"/>
          <w:lang w:eastAsia="en-GB"/>
        </w:rPr>
        <w:t xml:space="preserve"> Meadow Scissor Skills Progression Framework. This structured progression empowers teaching teams to accurately assess baseline abilities, identify fine motor gaps, and systematically monitor individual pupil growth. By blending </w:t>
      </w:r>
      <w:r w:rsidR="00A56153">
        <w:rPr>
          <w:rFonts w:eastAsia="Times New Roman" w:cstheme="minorHAnsi"/>
          <w:lang w:eastAsia="en-GB"/>
        </w:rPr>
        <w:t>quality</w:t>
      </w:r>
      <w:r w:rsidRPr="00F308E1">
        <w:rPr>
          <w:rFonts w:eastAsia="Times New Roman" w:cstheme="minorHAnsi"/>
          <w:lang w:eastAsia="en-GB"/>
        </w:rPr>
        <w:t xml:space="preserve"> staff training, engaging whole-school events, and a tailored tracking framework, this initiative has successfully </w:t>
      </w:r>
      <w:r w:rsidRPr="00F308E1">
        <w:rPr>
          <w:rFonts w:eastAsia="Times New Roman" w:cstheme="minorHAnsi"/>
          <w:lang w:eastAsia="en-GB"/>
        </w:rPr>
        <w:lastRenderedPageBreak/>
        <w:t>elevated the profile of fine motor skills, providing our children with the structural support needed to master this vital life skill.</w:t>
      </w:r>
    </w:p>
    <w:p w14:paraId="3A5A962E" w14:textId="2A1E9975" w:rsidR="009B066A" w:rsidRPr="00AF76C5" w:rsidRDefault="00AF76C5" w:rsidP="00AF76C5">
      <w:pPr>
        <w:rPr>
          <w:b/>
        </w:rPr>
      </w:pPr>
      <w:r>
        <w:rPr>
          <w:noProof/>
        </w:rPr>
        <w:drawing>
          <wp:anchor distT="0" distB="0" distL="114300" distR="114300" simplePos="0" relativeHeight="251665408" behindDoc="0" locked="0" layoutInCell="1" allowOverlap="1" wp14:anchorId="2424902C" wp14:editId="518D05A6">
            <wp:simplePos x="0" y="0"/>
            <wp:positionH relativeFrom="column">
              <wp:posOffset>0</wp:posOffset>
            </wp:positionH>
            <wp:positionV relativeFrom="paragraph">
              <wp:posOffset>0</wp:posOffset>
            </wp:positionV>
            <wp:extent cx="2411435" cy="1808922"/>
            <wp:effectExtent l="0" t="0" r="825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1435" cy="1808922"/>
                    </a:xfrm>
                    <a:prstGeom prst="rect">
                      <a:avLst/>
                    </a:prstGeom>
                    <a:noFill/>
                    <a:ln>
                      <a:noFill/>
                    </a:ln>
                  </pic:spPr>
                </pic:pic>
              </a:graphicData>
            </a:graphic>
          </wp:anchor>
        </w:drawing>
      </w:r>
      <w:r w:rsidR="009B066A" w:rsidRPr="001B09D0">
        <w:rPr>
          <w:rFonts w:cstheme="minorHAnsi"/>
          <w:b/>
          <w:u w:val="single"/>
        </w:rPr>
        <w:t>CPD</w:t>
      </w:r>
    </w:p>
    <w:p w14:paraId="27C94D2A" w14:textId="4768977D" w:rsidR="00466D43" w:rsidRPr="00466D43" w:rsidRDefault="00466D43" w:rsidP="00466D43">
      <w:pPr>
        <w:spacing w:before="100" w:beforeAutospacing="1" w:after="100" w:afterAutospacing="1" w:line="240" w:lineRule="auto"/>
        <w:rPr>
          <w:rFonts w:eastAsia="Times New Roman" w:cstheme="minorHAnsi"/>
          <w:lang w:eastAsia="en-GB"/>
        </w:rPr>
      </w:pPr>
      <w:r w:rsidRPr="00466D43">
        <w:rPr>
          <w:rFonts w:eastAsia="Times New Roman" w:cstheme="minorHAnsi"/>
          <w:lang w:eastAsia="en-GB"/>
        </w:rPr>
        <w:t>Throughout this academic year, my commitment to Continuous Professional Development has focused on driving excellence in Design and Technology through targeted training, professional memberships, and cross-school collaboration.</w:t>
      </w:r>
    </w:p>
    <w:p w14:paraId="70A2042B" w14:textId="77777777" w:rsidR="00466D43" w:rsidRPr="00466D43" w:rsidRDefault="00466D43" w:rsidP="00466D43">
      <w:pPr>
        <w:spacing w:before="100" w:beforeAutospacing="1" w:after="100" w:afterAutospacing="1" w:line="240" w:lineRule="auto"/>
        <w:rPr>
          <w:rFonts w:eastAsia="Times New Roman" w:cstheme="minorHAnsi"/>
          <w:lang w:eastAsia="en-GB"/>
        </w:rPr>
      </w:pPr>
      <w:r w:rsidRPr="00466D43">
        <w:rPr>
          <w:rFonts w:eastAsia="Times New Roman" w:cstheme="minorHAnsi"/>
          <w:lang w:eastAsia="en-GB"/>
        </w:rPr>
        <w:t xml:space="preserve">Engaging in termly online training via the </w:t>
      </w:r>
      <w:r w:rsidRPr="00A56153">
        <w:rPr>
          <w:rFonts w:eastAsia="Times New Roman" w:cstheme="minorHAnsi"/>
          <w:lang w:eastAsia="en-GB"/>
        </w:rPr>
        <w:t>School Improvement Liverpool DT Subject Leader Briefings has provided critical, up</w:t>
      </w:r>
      <w:r w:rsidRPr="00466D43">
        <w:rPr>
          <w:rFonts w:eastAsia="Times New Roman" w:cstheme="minorHAnsi"/>
          <w:lang w:eastAsia="en-GB"/>
        </w:rPr>
        <w:t>-to-date insights into effective teaching and learning practices. A direct success of these briefings was the inception of a new, structures-focused DT Day. Collaboratively developed during staff meetings, this initiative—alongside our whole-school "Scissor-thon" event and ongoing contributions toward the DT Award—has been successfully integrated into our long-term curriculum planning.</w:t>
      </w:r>
    </w:p>
    <w:p w14:paraId="3BF32376" w14:textId="599E206F" w:rsidR="00AF76C5" w:rsidRDefault="00466D43" w:rsidP="00AF76C5">
      <w:pPr>
        <w:spacing w:before="100" w:beforeAutospacing="1" w:after="100" w:afterAutospacing="1" w:line="240" w:lineRule="auto"/>
        <w:rPr>
          <w:rFonts w:eastAsia="Times New Roman" w:cstheme="minorHAnsi"/>
          <w:lang w:eastAsia="en-GB"/>
        </w:rPr>
      </w:pPr>
      <w:r w:rsidRPr="00466D43">
        <w:rPr>
          <w:rFonts w:eastAsia="Times New Roman" w:cstheme="minorHAnsi"/>
          <w:lang w:eastAsia="en-GB"/>
        </w:rPr>
        <w:t>To build sustainable, school-wide capacity, I utili</w:t>
      </w:r>
      <w:r w:rsidR="00A56153">
        <w:rPr>
          <w:rFonts w:eastAsia="Times New Roman" w:cstheme="minorHAnsi"/>
          <w:lang w:eastAsia="en-GB"/>
        </w:rPr>
        <w:t>s</w:t>
      </w:r>
      <w:r w:rsidRPr="00466D43">
        <w:rPr>
          <w:rFonts w:eastAsia="Times New Roman" w:cstheme="minorHAnsi"/>
          <w:lang w:eastAsia="en-GB"/>
        </w:rPr>
        <w:t xml:space="preserve">ed our membership with the </w:t>
      </w:r>
      <w:r w:rsidRPr="00A56153">
        <w:rPr>
          <w:rFonts w:eastAsia="Times New Roman" w:cstheme="minorHAnsi"/>
          <w:lang w:eastAsia="en-GB"/>
        </w:rPr>
        <w:t>Design and Technology Association (DATA). This has granted all teaching staff equitable access to high-quality resour</w:t>
      </w:r>
      <w:r w:rsidRPr="00466D43">
        <w:rPr>
          <w:rFonts w:eastAsia="Times New Roman" w:cstheme="minorHAnsi"/>
          <w:lang w:eastAsia="en-GB"/>
        </w:rPr>
        <w:t xml:space="preserve">ces and bespoke online training tailored to their individual developmental needs. Furthermore, establishing collaborative links with </w:t>
      </w:r>
      <w:proofErr w:type="spellStart"/>
      <w:r w:rsidRPr="00466D43">
        <w:rPr>
          <w:rFonts w:eastAsia="Times New Roman" w:cstheme="minorHAnsi"/>
          <w:lang w:eastAsia="en-GB"/>
        </w:rPr>
        <w:t>Claremount</w:t>
      </w:r>
      <w:proofErr w:type="spellEnd"/>
      <w:r w:rsidRPr="00466D43">
        <w:rPr>
          <w:rFonts w:eastAsia="Times New Roman" w:cstheme="minorHAnsi"/>
          <w:lang w:eastAsia="en-GB"/>
        </w:rPr>
        <w:t xml:space="preserve"> School has allowed us to share innovative ideas and resources, fostering a culture of best practice.</w:t>
      </w:r>
    </w:p>
    <w:p w14:paraId="7CB5CF80" w14:textId="3332B915" w:rsidR="001046E7" w:rsidRPr="00AF76C5" w:rsidRDefault="00AF76C5" w:rsidP="00AF76C5">
      <w:pPr>
        <w:spacing w:before="100" w:beforeAutospacing="1" w:after="100" w:afterAutospacing="1" w:line="240" w:lineRule="auto"/>
        <w:rPr>
          <w:rFonts w:eastAsia="Times New Roman" w:cstheme="minorHAnsi"/>
          <w:lang w:eastAsia="en-GB"/>
        </w:rPr>
      </w:pPr>
      <w:r>
        <w:rPr>
          <w:noProof/>
        </w:rPr>
        <w:drawing>
          <wp:anchor distT="0" distB="0" distL="114300" distR="114300" simplePos="0" relativeHeight="251666432" behindDoc="0" locked="0" layoutInCell="1" allowOverlap="1" wp14:anchorId="2E607A62" wp14:editId="37AAF282">
            <wp:simplePos x="0" y="0"/>
            <wp:positionH relativeFrom="margin">
              <wp:align>left</wp:align>
            </wp:positionH>
            <wp:positionV relativeFrom="paragraph">
              <wp:posOffset>344805</wp:posOffset>
            </wp:positionV>
            <wp:extent cx="2660015" cy="1995170"/>
            <wp:effectExtent l="8573"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660015" cy="1995170"/>
                    </a:xfrm>
                    <a:prstGeom prst="rect">
                      <a:avLst/>
                    </a:prstGeom>
                    <a:noFill/>
                    <a:ln>
                      <a:noFill/>
                    </a:ln>
                  </pic:spPr>
                </pic:pic>
              </a:graphicData>
            </a:graphic>
          </wp:anchor>
        </w:drawing>
      </w:r>
      <w:r w:rsidR="009B066A" w:rsidRPr="00806D59">
        <w:rPr>
          <w:b/>
          <w:u w:val="single"/>
        </w:rPr>
        <w:t>Quality of teaching learning</w:t>
      </w:r>
    </w:p>
    <w:p w14:paraId="149E3E87" w14:textId="77777777" w:rsidR="006E349E" w:rsidRPr="006E349E" w:rsidRDefault="006E349E" w:rsidP="006E349E">
      <w:pPr>
        <w:spacing w:before="100" w:beforeAutospacing="1" w:after="100" w:afterAutospacing="1" w:line="240" w:lineRule="auto"/>
        <w:rPr>
          <w:rFonts w:eastAsia="Times New Roman" w:cstheme="minorHAnsi"/>
          <w:lang w:eastAsia="en-GB"/>
        </w:rPr>
      </w:pPr>
      <w:r w:rsidRPr="006E349E">
        <w:rPr>
          <w:rFonts w:eastAsia="Times New Roman" w:cstheme="minorHAnsi"/>
          <w:lang w:eastAsia="en-GB"/>
        </w:rPr>
        <w:t>During the academic year, our primary focus has been to closely oversee the quality of teaching and learning to ensure continuous growth. To achieve this, we implemented a structured framework designed to evaluate both daily instruction and student outcomes.</w:t>
      </w:r>
    </w:p>
    <w:p w14:paraId="15D18229" w14:textId="3F69B66E" w:rsidR="006E349E" w:rsidRPr="006E349E" w:rsidRDefault="006E349E" w:rsidP="006E349E">
      <w:pPr>
        <w:spacing w:before="100" w:beforeAutospacing="1" w:after="100" w:afterAutospacing="1" w:line="240" w:lineRule="auto"/>
        <w:rPr>
          <w:rFonts w:eastAsia="Times New Roman" w:cstheme="minorHAnsi"/>
          <w:lang w:eastAsia="en-GB"/>
        </w:rPr>
      </w:pPr>
      <w:r w:rsidRPr="006E349E">
        <w:rPr>
          <w:rFonts w:eastAsia="Times New Roman" w:cstheme="minorHAnsi"/>
          <w:lang w:eastAsia="en-GB"/>
        </w:rPr>
        <w:t>A</w:t>
      </w:r>
      <w:r w:rsidR="00AF76C5">
        <w:rPr>
          <w:rFonts w:eastAsia="Times New Roman" w:cstheme="minorHAnsi"/>
          <w:lang w:eastAsia="en-GB"/>
        </w:rPr>
        <w:t xml:space="preserve"> </w:t>
      </w:r>
      <w:r w:rsidRPr="006E349E">
        <w:rPr>
          <w:rFonts w:eastAsia="Times New Roman" w:cstheme="minorHAnsi"/>
          <w:lang w:eastAsia="en-GB"/>
        </w:rPr>
        <w:t xml:space="preserve">central element of this strategy included a targeted learning walk conducted during the </w:t>
      </w:r>
      <w:r w:rsidR="00A56153">
        <w:rPr>
          <w:rFonts w:eastAsia="Times New Roman" w:cstheme="minorHAnsi"/>
          <w:lang w:eastAsia="en-GB"/>
        </w:rPr>
        <w:t>S</w:t>
      </w:r>
      <w:r w:rsidRPr="006E349E">
        <w:rPr>
          <w:rFonts w:eastAsia="Times New Roman" w:cstheme="minorHAnsi"/>
          <w:lang w:eastAsia="en-GB"/>
        </w:rPr>
        <w:t xml:space="preserve">tructures Design and </w:t>
      </w:r>
      <w:proofErr w:type="gramStart"/>
      <w:r w:rsidRPr="006E349E">
        <w:rPr>
          <w:rFonts w:eastAsia="Times New Roman" w:cstheme="minorHAnsi"/>
          <w:lang w:eastAsia="en-GB"/>
        </w:rPr>
        <w:t>Technology day</w:t>
      </w:r>
      <w:proofErr w:type="gramEnd"/>
      <w:r w:rsidRPr="006E349E">
        <w:rPr>
          <w:rFonts w:eastAsia="Times New Roman" w:cstheme="minorHAnsi"/>
          <w:lang w:eastAsia="en-GB"/>
        </w:rPr>
        <w:t xml:space="preserve">. This provided invaluable, real-time insights into practical teaching methods, collaborative problem-solving, and the effective application of the curriculum in an active environment. To complement these observations, careful book </w:t>
      </w:r>
      <w:r w:rsidR="00A56153" w:rsidRPr="009C124B">
        <w:rPr>
          <w:rFonts w:eastAsia="Times New Roman" w:cstheme="minorHAnsi"/>
          <w:lang w:eastAsia="en-GB"/>
        </w:rPr>
        <w:t>scrutinises</w:t>
      </w:r>
      <w:r w:rsidRPr="006E349E">
        <w:rPr>
          <w:rFonts w:eastAsia="Times New Roman" w:cstheme="minorHAnsi"/>
          <w:lang w:eastAsia="en-GB"/>
        </w:rPr>
        <w:t xml:space="preserve"> were performed across cohorts. </w:t>
      </w:r>
      <w:r w:rsidR="00AF76C5">
        <w:rPr>
          <w:rFonts w:eastAsia="Times New Roman" w:cstheme="minorHAnsi"/>
          <w:lang w:eastAsia="en-GB"/>
        </w:rPr>
        <w:t xml:space="preserve">This </w:t>
      </w:r>
      <w:r w:rsidRPr="006E349E">
        <w:rPr>
          <w:rFonts w:eastAsia="Times New Roman" w:cstheme="minorHAnsi"/>
          <w:lang w:eastAsia="en-GB"/>
        </w:rPr>
        <w:t>process allowed us to assess the consistency of adaptation to meet children's needs, the pace of learning, and the depth of student progress over time.</w:t>
      </w:r>
    </w:p>
    <w:p w14:paraId="217B0C74" w14:textId="2E5E6774" w:rsidR="006E349E" w:rsidRPr="006E349E" w:rsidRDefault="006E349E" w:rsidP="006E349E">
      <w:pPr>
        <w:spacing w:before="100" w:beforeAutospacing="1" w:after="100" w:afterAutospacing="1" w:line="240" w:lineRule="auto"/>
        <w:rPr>
          <w:rFonts w:eastAsia="Times New Roman" w:cstheme="minorHAnsi"/>
          <w:lang w:eastAsia="en-GB"/>
        </w:rPr>
      </w:pPr>
      <w:r w:rsidRPr="006E349E">
        <w:rPr>
          <w:rFonts w:eastAsia="Times New Roman" w:cstheme="minorHAnsi"/>
          <w:lang w:eastAsia="en-GB"/>
        </w:rPr>
        <w:t>Recogni</w:t>
      </w:r>
      <w:r w:rsidR="00A56153">
        <w:rPr>
          <w:rFonts w:eastAsia="Times New Roman" w:cstheme="minorHAnsi"/>
          <w:lang w:eastAsia="en-GB"/>
        </w:rPr>
        <w:t>s</w:t>
      </w:r>
      <w:r w:rsidRPr="006E349E">
        <w:rPr>
          <w:rFonts w:eastAsia="Times New Roman" w:cstheme="minorHAnsi"/>
          <w:lang w:eastAsia="en-GB"/>
        </w:rPr>
        <w:t>ing that comprehensive evaluation requires different perspectives, we also deployed pupil and teacher surveys. These forms specifically measured engagement levels and the relevance of current projects to the learners.</w:t>
      </w:r>
    </w:p>
    <w:p w14:paraId="4C6C8DAB" w14:textId="6043A393" w:rsidR="00B0284D" w:rsidRDefault="006E349E" w:rsidP="008020BB">
      <w:pPr>
        <w:rPr>
          <w:rFonts w:cstheme="minorHAnsi"/>
        </w:rPr>
      </w:pPr>
      <w:r w:rsidRPr="009C124B">
        <w:rPr>
          <w:rFonts w:cstheme="minorHAnsi"/>
        </w:rPr>
        <w:t xml:space="preserve">The data gathered from these combined activities has now been thoroughly </w:t>
      </w:r>
      <w:r w:rsidR="009C124B" w:rsidRPr="009C124B">
        <w:rPr>
          <w:rFonts w:cstheme="minorHAnsi"/>
        </w:rPr>
        <w:t>analysed</w:t>
      </w:r>
      <w:r w:rsidRPr="009C124B">
        <w:rPr>
          <w:rFonts w:cstheme="minorHAnsi"/>
        </w:rPr>
        <w:t>. This evidence provides a clear picture of our current strengths and areas for development, which will directly inform strategic changes and curriculum improvements as we transition into the next academic year.</w:t>
      </w:r>
    </w:p>
    <w:p w14:paraId="1DE71732" w14:textId="133308F1" w:rsidR="009C124B" w:rsidRDefault="009C124B" w:rsidP="008020BB">
      <w:r>
        <w:t xml:space="preserve">To ensure consistency in our assessments, I have created a school-wide moderation folder for Design and Technology. This folder will serve as a practical benchmark for staff, directly aligning pieces of student work against National Curriculum statements and our Steps progression of skills framework. By compiling clear examples of designing, making, and evaluating from different year groups, we can establish a shared understanding of what age-related expectations look like in practice. This collaborative tool will not only validate teacher judgements during </w:t>
      </w:r>
      <w:r>
        <w:lastRenderedPageBreak/>
        <w:t>internal moderation but also ensure that the progression of technical skills is built upon as children move through the school.</w:t>
      </w:r>
      <w:r w:rsidR="00AF76C5" w:rsidRPr="00AF76C5">
        <w:rPr>
          <w:noProof/>
        </w:rPr>
        <w:t xml:space="preserve"> </w:t>
      </w:r>
      <w:r w:rsidR="00AF76C5">
        <w:rPr>
          <w:noProof/>
        </w:rPr>
        <w:drawing>
          <wp:anchor distT="0" distB="0" distL="114300" distR="114300" simplePos="0" relativeHeight="251668480" behindDoc="0" locked="0" layoutInCell="1" allowOverlap="1" wp14:anchorId="35D1D082" wp14:editId="4D38D22F">
            <wp:simplePos x="0" y="0"/>
            <wp:positionH relativeFrom="column">
              <wp:posOffset>0</wp:posOffset>
            </wp:positionH>
            <wp:positionV relativeFrom="paragraph">
              <wp:posOffset>335915</wp:posOffset>
            </wp:positionV>
            <wp:extent cx="2273300" cy="1704975"/>
            <wp:effectExtent l="0" t="1588"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2273300" cy="1704975"/>
                    </a:xfrm>
                    <a:prstGeom prst="rect">
                      <a:avLst/>
                    </a:prstGeom>
                    <a:noFill/>
                    <a:ln>
                      <a:noFill/>
                    </a:ln>
                  </pic:spPr>
                </pic:pic>
              </a:graphicData>
            </a:graphic>
          </wp:anchor>
        </w:drawing>
      </w:r>
    </w:p>
    <w:p w14:paraId="456AAA19" w14:textId="6548A740" w:rsidR="004C5A93" w:rsidRPr="008020BB" w:rsidRDefault="008020BB" w:rsidP="008020BB">
      <w:pPr>
        <w:rPr>
          <w:b/>
          <w:u w:val="single"/>
        </w:rPr>
      </w:pPr>
      <w:r w:rsidRPr="00806D59">
        <w:rPr>
          <w:b/>
          <w:u w:val="single"/>
        </w:rPr>
        <w:t>What were the strengths in your subject you found this year from all your moderation activities?</w:t>
      </w:r>
    </w:p>
    <w:p w14:paraId="3ECA93D0" w14:textId="77777777" w:rsidR="000F06AC" w:rsidRDefault="008020BB"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The DT Focus days show a clear development of children’s designing, making, and evaluating skills, fostering resilience and self-esteem.</w:t>
      </w:r>
    </w:p>
    <w:p w14:paraId="6B260365" w14:textId="7C955AB7" w:rsidR="008020BB" w:rsidRPr="008020BB" w:rsidRDefault="000F06AC"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Continued h</w:t>
      </w:r>
      <w:r w:rsidR="008020BB" w:rsidRPr="008020BB">
        <w:rPr>
          <w:rFonts w:asciiTheme="minorHAnsi" w:hAnsiTheme="minorHAnsi" w:cstheme="minorHAnsi"/>
          <w:color w:val="333333"/>
          <w:sz w:val="22"/>
          <w:szCs w:val="22"/>
        </w:rPr>
        <w:t>igh-quality work in dimensions and class DT floor books.</w:t>
      </w:r>
    </w:p>
    <w:p w14:paraId="2C5D273D" w14:textId="7E6907B5" w:rsidR="008020BB" w:rsidRPr="008020BB" w:rsidRDefault="008020BB"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 xml:space="preserve">Staff </w:t>
      </w:r>
      <w:r w:rsidR="000F06AC">
        <w:rPr>
          <w:rFonts w:asciiTheme="minorHAnsi" w:hAnsiTheme="minorHAnsi" w:cstheme="minorHAnsi"/>
          <w:color w:val="333333"/>
          <w:sz w:val="22"/>
          <w:szCs w:val="22"/>
        </w:rPr>
        <w:t xml:space="preserve">are confident in </w:t>
      </w:r>
      <w:r w:rsidRPr="008020BB">
        <w:rPr>
          <w:rFonts w:asciiTheme="minorHAnsi" w:hAnsiTheme="minorHAnsi" w:cstheme="minorHAnsi"/>
          <w:color w:val="333333"/>
          <w:sz w:val="22"/>
          <w:szCs w:val="22"/>
        </w:rPr>
        <w:t>creat</w:t>
      </w:r>
      <w:r w:rsidR="000F06AC">
        <w:rPr>
          <w:rFonts w:asciiTheme="minorHAnsi" w:hAnsiTheme="minorHAnsi" w:cstheme="minorHAnsi"/>
          <w:color w:val="333333"/>
          <w:sz w:val="22"/>
          <w:szCs w:val="22"/>
        </w:rPr>
        <w:t>ing</w:t>
      </w:r>
      <w:r w:rsidRPr="008020BB">
        <w:rPr>
          <w:rFonts w:asciiTheme="minorHAnsi" w:hAnsiTheme="minorHAnsi" w:cstheme="minorHAnsi"/>
          <w:color w:val="333333"/>
          <w:sz w:val="22"/>
          <w:szCs w:val="22"/>
        </w:rPr>
        <w:t xml:space="preserve"> opportunities for building </w:t>
      </w:r>
      <w:r w:rsidR="009C124B">
        <w:rPr>
          <w:rFonts w:asciiTheme="minorHAnsi" w:hAnsiTheme="minorHAnsi" w:cstheme="minorHAnsi"/>
          <w:color w:val="333333"/>
          <w:sz w:val="22"/>
          <w:szCs w:val="22"/>
        </w:rPr>
        <w:t>scissor skills.</w:t>
      </w:r>
    </w:p>
    <w:p w14:paraId="5C73FBB1" w14:textId="293DFDDE" w:rsidR="000F06AC" w:rsidRDefault="008020BB"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Staff enthusiasm in delivering Focus days and the Dimensions DT curriculum.</w:t>
      </w:r>
    </w:p>
    <w:p w14:paraId="05BE4368" w14:textId="3BF37436" w:rsidR="000F06AC" w:rsidRDefault="00E912C2" w:rsidP="000F06AC">
      <w:pPr>
        <w:pStyle w:val="NormalWeb"/>
        <w:numPr>
          <w:ilvl w:val="0"/>
          <w:numId w:val="13"/>
        </w:numPr>
        <w:spacing w:before="0" w:beforeAutospacing="0" w:after="150" w:afterAutospacing="0"/>
        <w:jc w:val="both"/>
        <w:textAlignment w:val="baseline"/>
        <w:rPr>
          <w:rFonts w:asciiTheme="minorHAnsi" w:hAnsiTheme="minorHAnsi" w:cstheme="minorHAnsi"/>
          <w:color w:val="333333"/>
          <w:sz w:val="22"/>
          <w:szCs w:val="22"/>
        </w:rPr>
      </w:pPr>
      <w:r w:rsidRPr="008D0DE4">
        <w:rPr>
          <w:noProof/>
        </w:rPr>
        <w:drawing>
          <wp:anchor distT="0" distB="0" distL="114300" distR="114300" simplePos="0" relativeHeight="251669504" behindDoc="0" locked="0" layoutInCell="1" allowOverlap="1" wp14:anchorId="47E8E3B4" wp14:editId="177C43B2">
            <wp:simplePos x="0" y="0"/>
            <wp:positionH relativeFrom="margin">
              <wp:align>left</wp:align>
            </wp:positionH>
            <wp:positionV relativeFrom="paragraph">
              <wp:posOffset>379730</wp:posOffset>
            </wp:positionV>
            <wp:extent cx="3019425" cy="2722880"/>
            <wp:effectExtent l="0" t="0" r="9525" b="127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9820"/>
                    <a:stretch/>
                  </pic:blipFill>
                  <pic:spPr bwMode="auto">
                    <a:xfrm>
                      <a:off x="0" y="0"/>
                      <a:ext cx="3021790" cy="27247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0DE4">
        <w:rPr>
          <w:noProof/>
        </w:rPr>
        <w:drawing>
          <wp:anchor distT="0" distB="0" distL="114300" distR="114300" simplePos="0" relativeHeight="251670528" behindDoc="0" locked="0" layoutInCell="1" allowOverlap="1" wp14:anchorId="7BDD43B4" wp14:editId="21E8DE97">
            <wp:simplePos x="0" y="0"/>
            <wp:positionH relativeFrom="column">
              <wp:posOffset>3060700</wp:posOffset>
            </wp:positionH>
            <wp:positionV relativeFrom="paragraph">
              <wp:posOffset>351155</wp:posOffset>
            </wp:positionV>
            <wp:extent cx="3695700" cy="2772410"/>
            <wp:effectExtent l="0" t="0" r="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5700" cy="277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06AC" w:rsidRPr="000F06AC">
        <w:rPr>
          <w:rFonts w:asciiTheme="minorHAnsi" w:hAnsiTheme="minorHAnsi" w:cstheme="minorHAnsi"/>
          <w:color w:val="333333"/>
          <w:sz w:val="22"/>
          <w:szCs w:val="22"/>
        </w:rPr>
        <w:t>The creative freedom exhibited in the students designing and making.</w:t>
      </w:r>
    </w:p>
    <w:p w14:paraId="7DDFE160" w14:textId="77777777" w:rsidR="00E912C2" w:rsidRDefault="00E912C2" w:rsidP="008D0DE4">
      <w:pPr>
        <w:spacing w:before="100" w:beforeAutospacing="1" w:after="100" w:afterAutospacing="1" w:line="240" w:lineRule="auto"/>
        <w:rPr>
          <w:b/>
          <w:bCs/>
        </w:rPr>
      </w:pPr>
    </w:p>
    <w:p w14:paraId="4C7455B1" w14:textId="68415B90" w:rsidR="00AF76C5" w:rsidRPr="008D0DE4" w:rsidRDefault="008D0DE4" w:rsidP="008D0DE4">
      <w:pPr>
        <w:spacing w:before="100" w:beforeAutospacing="1" w:after="100" w:afterAutospacing="1" w:line="240" w:lineRule="auto"/>
        <w:rPr>
          <w:rFonts w:ascii="Times New Roman" w:eastAsia="Times New Roman" w:hAnsi="Times New Roman" w:cs="Times New Roman"/>
          <w:b/>
          <w:bCs/>
          <w:sz w:val="24"/>
          <w:szCs w:val="24"/>
          <w:lang w:eastAsia="en-GB"/>
        </w:rPr>
      </w:pPr>
      <w:r w:rsidRPr="008D0DE4">
        <w:rPr>
          <w:b/>
          <w:bCs/>
        </w:rPr>
        <w:t xml:space="preserve">Ways Forwards  </w:t>
      </w:r>
    </w:p>
    <w:p w14:paraId="6124A551" w14:textId="7BF100B6" w:rsidR="00AF76C5" w:rsidRDefault="000E6C1F" w:rsidP="00D12CCE">
      <w:pPr>
        <w:pStyle w:val="NormalWeb"/>
        <w:numPr>
          <w:ilvl w:val="0"/>
          <w:numId w:val="16"/>
        </w:numPr>
        <w:spacing w:before="0" w:beforeAutospacing="0" w:after="150" w:afterAutospacing="0"/>
        <w:jc w:val="both"/>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Introduce tea</w:t>
      </w:r>
      <w:r w:rsidR="00D12CCE">
        <w:rPr>
          <w:rFonts w:asciiTheme="minorHAnsi" w:hAnsiTheme="minorHAnsi" w:cstheme="minorHAnsi"/>
          <w:color w:val="333333"/>
          <w:sz w:val="22"/>
          <w:szCs w:val="22"/>
        </w:rPr>
        <w:t>ching</w:t>
      </w:r>
      <w:r>
        <w:rPr>
          <w:rFonts w:asciiTheme="minorHAnsi" w:hAnsiTheme="minorHAnsi" w:cstheme="minorHAnsi"/>
          <w:color w:val="333333"/>
          <w:sz w:val="22"/>
          <w:szCs w:val="22"/>
        </w:rPr>
        <w:t xml:space="preserve"> staff to</w:t>
      </w:r>
      <w:r w:rsidR="00D12CCE">
        <w:rPr>
          <w:rFonts w:asciiTheme="minorHAnsi" w:hAnsiTheme="minorHAnsi" w:cstheme="minorHAnsi"/>
          <w:color w:val="333333"/>
          <w:sz w:val="22"/>
          <w:szCs w:val="22"/>
        </w:rPr>
        <w:t xml:space="preserve"> strategies to enable children to engage in an iterative design and make process.  Spring Term 1</w:t>
      </w:r>
      <w:r>
        <w:rPr>
          <w:rFonts w:asciiTheme="minorHAnsi" w:hAnsiTheme="minorHAnsi" w:cstheme="minorHAnsi"/>
          <w:color w:val="333333"/>
          <w:sz w:val="22"/>
          <w:szCs w:val="22"/>
        </w:rPr>
        <w:t xml:space="preserve"> (30 min slot)</w:t>
      </w:r>
    </w:p>
    <w:p w14:paraId="61F0D703" w14:textId="122FF2E2" w:rsidR="00D12CCE" w:rsidRDefault="00D12CCE" w:rsidP="00D12CCE">
      <w:pPr>
        <w:pStyle w:val="NormalWeb"/>
        <w:numPr>
          <w:ilvl w:val="0"/>
          <w:numId w:val="16"/>
        </w:numPr>
        <w:spacing w:before="0" w:beforeAutospacing="0" w:after="150" w:afterAutospacing="0"/>
        <w:jc w:val="both"/>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 xml:space="preserve">Explore the suitability of </w:t>
      </w:r>
      <w:proofErr w:type="spellStart"/>
      <w:r>
        <w:rPr>
          <w:rFonts w:asciiTheme="minorHAnsi" w:hAnsiTheme="minorHAnsi" w:cstheme="minorHAnsi"/>
          <w:color w:val="333333"/>
          <w:sz w:val="22"/>
          <w:szCs w:val="22"/>
        </w:rPr>
        <w:t>Tinkercad</w:t>
      </w:r>
      <w:proofErr w:type="spellEnd"/>
      <w:r>
        <w:rPr>
          <w:rFonts w:asciiTheme="minorHAnsi" w:hAnsiTheme="minorHAnsi" w:cstheme="minorHAnsi"/>
          <w:color w:val="333333"/>
          <w:sz w:val="22"/>
          <w:szCs w:val="22"/>
        </w:rPr>
        <w:t xml:space="preserve"> in the DT CAD tool kit for teaching staff.</w:t>
      </w:r>
    </w:p>
    <w:p w14:paraId="5261901B" w14:textId="758B4C93" w:rsidR="00D12CCE" w:rsidRDefault="00D12CCE" w:rsidP="00D12CCE">
      <w:pPr>
        <w:pStyle w:val="NormalWeb"/>
        <w:numPr>
          <w:ilvl w:val="0"/>
          <w:numId w:val="16"/>
        </w:numPr>
        <w:spacing w:before="0" w:beforeAutospacing="0" w:after="150" w:afterAutospacing="0"/>
        <w:jc w:val="both"/>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 xml:space="preserve">Develop oracy in DT through the use of key vocabulary </w:t>
      </w:r>
      <w:r w:rsidR="000E6C1F">
        <w:rPr>
          <w:rFonts w:asciiTheme="minorHAnsi" w:hAnsiTheme="minorHAnsi" w:cstheme="minorHAnsi"/>
          <w:color w:val="333333"/>
          <w:sz w:val="22"/>
          <w:szCs w:val="22"/>
        </w:rPr>
        <w:t>and monitor during DT</w:t>
      </w:r>
      <w:r>
        <w:rPr>
          <w:rFonts w:asciiTheme="minorHAnsi" w:hAnsiTheme="minorHAnsi" w:cstheme="minorHAnsi"/>
          <w:color w:val="333333"/>
          <w:sz w:val="22"/>
          <w:szCs w:val="22"/>
        </w:rPr>
        <w:t xml:space="preserve"> Focus Days</w:t>
      </w:r>
    </w:p>
    <w:p w14:paraId="17DAAF88" w14:textId="0EE63C66" w:rsidR="00D12CCE" w:rsidRDefault="00D12CCE" w:rsidP="00D12CCE">
      <w:pPr>
        <w:pStyle w:val="NormalWeb"/>
        <w:numPr>
          <w:ilvl w:val="0"/>
          <w:numId w:val="16"/>
        </w:numPr>
        <w:spacing w:before="0" w:beforeAutospacing="0" w:after="150" w:afterAutospacing="0"/>
        <w:jc w:val="both"/>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Continue to monitor pupil progress in DT</w:t>
      </w:r>
    </w:p>
    <w:p w14:paraId="31A7C9F5" w14:textId="55265BC6" w:rsidR="00D12CCE" w:rsidRDefault="00D12CCE" w:rsidP="00D12CCE">
      <w:pPr>
        <w:pStyle w:val="NormalWeb"/>
        <w:numPr>
          <w:ilvl w:val="0"/>
          <w:numId w:val="16"/>
        </w:numPr>
        <w:spacing w:before="0" w:beforeAutospacing="0" w:after="150" w:afterAutospacing="0"/>
        <w:jc w:val="both"/>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To keep up</w:t>
      </w:r>
      <w:r w:rsidR="000E6C1F">
        <w:rPr>
          <w:rFonts w:asciiTheme="minorHAnsi" w:hAnsiTheme="minorHAnsi" w:cstheme="minorHAnsi"/>
          <w:color w:val="333333"/>
          <w:sz w:val="22"/>
          <w:szCs w:val="22"/>
        </w:rPr>
        <w:t xml:space="preserve"> </w:t>
      </w:r>
      <w:r>
        <w:rPr>
          <w:rFonts w:asciiTheme="minorHAnsi" w:hAnsiTheme="minorHAnsi" w:cstheme="minorHAnsi"/>
          <w:color w:val="333333"/>
          <w:sz w:val="22"/>
          <w:szCs w:val="22"/>
        </w:rPr>
        <w:t>to date with the requirements, knowledge and skills in DT through the Liverpool School Improvement DT meetings</w:t>
      </w:r>
    </w:p>
    <w:p w14:paraId="1AEB8C53" w14:textId="0EDA6E86" w:rsidR="00D01D60" w:rsidRDefault="00D01D60" w:rsidP="00D01D60">
      <w:pPr>
        <w:pStyle w:val="NormalWeb"/>
        <w:spacing w:before="0" w:beforeAutospacing="0" w:after="150" w:afterAutospacing="0"/>
        <w:jc w:val="both"/>
        <w:textAlignment w:val="baseline"/>
        <w:rPr>
          <w:rFonts w:asciiTheme="minorHAnsi" w:hAnsiTheme="minorHAnsi" w:cstheme="minorHAnsi"/>
          <w:color w:val="333333"/>
          <w:sz w:val="22"/>
          <w:szCs w:val="22"/>
        </w:rPr>
      </w:pPr>
    </w:p>
    <w:p w14:paraId="66D2DD4D" w14:textId="539F8AFF" w:rsidR="00D01D60" w:rsidRPr="000F06AC" w:rsidRDefault="00D01D60" w:rsidP="00D01D60">
      <w:pPr>
        <w:pStyle w:val="NormalWeb"/>
        <w:spacing w:before="0" w:beforeAutospacing="0" w:after="150" w:afterAutospacing="0"/>
        <w:jc w:val="both"/>
        <w:textAlignment w:val="baseline"/>
        <w:rPr>
          <w:rFonts w:asciiTheme="minorHAnsi" w:hAnsiTheme="minorHAnsi" w:cstheme="minorHAnsi"/>
          <w:color w:val="333333"/>
          <w:sz w:val="22"/>
          <w:szCs w:val="22"/>
        </w:rPr>
      </w:pPr>
    </w:p>
    <w:p w14:paraId="084C6A32" w14:textId="0A73873D" w:rsidR="00500456" w:rsidRPr="00500456" w:rsidRDefault="00500456" w:rsidP="00432FF2">
      <w:pPr>
        <w:tabs>
          <w:tab w:val="left" w:pos="1230"/>
        </w:tabs>
        <w:spacing w:after="0" w:line="240" w:lineRule="auto"/>
        <w:rPr>
          <w:rFonts w:ascii="Comic Sans MS" w:eastAsia="Times New Roman" w:hAnsi="Comic Sans MS"/>
          <w:sz w:val="20"/>
          <w:szCs w:val="20"/>
          <w:u w:val="single"/>
        </w:rPr>
      </w:pPr>
    </w:p>
    <w:p w14:paraId="70374122" w14:textId="512CD3D9" w:rsidR="00500456" w:rsidRPr="00500456" w:rsidRDefault="00500456" w:rsidP="00500456">
      <w:pPr>
        <w:pStyle w:val="ListParagraph"/>
        <w:tabs>
          <w:tab w:val="left" w:pos="1230"/>
        </w:tabs>
        <w:rPr>
          <w:u w:val="single"/>
        </w:rPr>
      </w:pPr>
    </w:p>
    <w:p w14:paraId="7D634280" w14:textId="47C672C3" w:rsidR="009B066A" w:rsidRPr="00806D59" w:rsidRDefault="009B066A" w:rsidP="0026768A"/>
    <w:sectPr w:rsidR="009B066A" w:rsidRPr="00806D59" w:rsidSect="00736DC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5B005" w14:textId="77777777" w:rsidR="003D33CC" w:rsidRDefault="003D33CC" w:rsidP="009141F9">
      <w:pPr>
        <w:spacing w:after="0" w:line="240" w:lineRule="auto"/>
      </w:pPr>
      <w:r>
        <w:separator/>
      </w:r>
    </w:p>
  </w:endnote>
  <w:endnote w:type="continuationSeparator" w:id="0">
    <w:p w14:paraId="57B3F377" w14:textId="77777777" w:rsidR="003D33CC" w:rsidRDefault="003D33CC"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F302E" w14:textId="77777777" w:rsidR="003D33CC" w:rsidRDefault="003D33CC" w:rsidP="009141F9">
      <w:pPr>
        <w:spacing w:after="0" w:line="240" w:lineRule="auto"/>
      </w:pPr>
      <w:r>
        <w:separator/>
      </w:r>
    </w:p>
  </w:footnote>
  <w:footnote w:type="continuationSeparator" w:id="0">
    <w:p w14:paraId="17057C5A" w14:textId="77777777" w:rsidR="003D33CC" w:rsidRDefault="003D33CC"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F4EB9"/>
    <w:multiLevelType w:val="hybridMultilevel"/>
    <w:tmpl w:val="47CA6BEA"/>
    <w:lvl w:ilvl="0" w:tplc="AAD8B5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D5CF0"/>
    <w:multiLevelType w:val="hybridMultilevel"/>
    <w:tmpl w:val="BEFC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591D95"/>
    <w:multiLevelType w:val="hybridMultilevel"/>
    <w:tmpl w:val="19427442"/>
    <w:lvl w:ilvl="0" w:tplc="A328D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971A1"/>
    <w:multiLevelType w:val="hybridMultilevel"/>
    <w:tmpl w:val="BCA2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50F07"/>
    <w:multiLevelType w:val="hybridMultilevel"/>
    <w:tmpl w:val="4918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DB7599"/>
    <w:multiLevelType w:val="hybridMultilevel"/>
    <w:tmpl w:val="6DC4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2B5778"/>
    <w:multiLevelType w:val="hybridMultilevel"/>
    <w:tmpl w:val="55E83D7C"/>
    <w:lvl w:ilvl="0" w:tplc="A328D64C">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10FC0"/>
    <w:multiLevelType w:val="hybridMultilevel"/>
    <w:tmpl w:val="F1ECA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037832"/>
    <w:multiLevelType w:val="hybridMultilevel"/>
    <w:tmpl w:val="F1F6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B4747"/>
    <w:multiLevelType w:val="hybridMultilevel"/>
    <w:tmpl w:val="2BA22A4E"/>
    <w:lvl w:ilvl="0" w:tplc="CC3E185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6B7ED5"/>
    <w:multiLevelType w:val="hybridMultilevel"/>
    <w:tmpl w:val="D97CF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50751"/>
    <w:multiLevelType w:val="hybridMultilevel"/>
    <w:tmpl w:val="CC08E386"/>
    <w:lvl w:ilvl="0" w:tplc="A328D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5"/>
  </w:num>
  <w:num w:numId="5">
    <w:abstractNumId w:val="11"/>
  </w:num>
  <w:num w:numId="6">
    <w:abstractNumId w:val="6"/>
  </w:num>
  <w:num w:numId="7">
    <w:abstractNumId w:val="1"/>
  </w:num>
  <w:num w:numId="8">
    <w:abstractNumId w:val="0"/>
  </w:num>
  <w:num w:numId="9">
    <w:abstractNumId w:val="14"/>
  </w:num>
  <w:num w:numId="10">
    <w:abstractNumId w:val="12"/>
  </w:num>
  <w:num w:numId="11">
    <w:abstractNumId w:val="7"/>
  </w:num>
  <w:num w:numId="12">
    <w:abstractNumId w:val="15"/>
  </w:num>
  <w:num w:numId="13">
    <w:abstractNumId w:val="3"/>
  </w:num>
  <w:num w:numId="14">
    <w:abstractNumId w:val="9"/>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66A"/>
    <w:rsid w:val="0001573D"/>
    <w:rsid w:val="000251A2"/>
    <w:rsid w:val="00042187"/>
    <w:rsid w:val="000628A7"/>
    <w:rsid w:val="00064743"/>
    <w:rsid w:val="000832D1"/>
    <w:rsid w:val="000C23CB"/>
    <w:rsid w:val="000E6C1F"/>
    <w:rsid w:val="000F06AC"/>
    <w:rsid w:val="000F2D60"/>
    <w:rsid w:val="00100F02"/>
    <w:rsid w:val="001046E7"/>
    <w:rsid w:val="001372FB"/>
    <w:rsid w:val="001402BB"/>
    <w:rsid w:val="00151FE1"/>
    <w:rsid w:val="00180009"/>
    <w:rsid w:val="001A68BF"/>
    <w:rsid w:val="001B09D0"/>
    <w:rsid w:val="001C4E47"/>
    <w:rsid w:val="001D59AB"/>
    <w:rsid w:val="001F5943"/>
    <w:rsid w:val="0023053D"/>
    <w:rsid w:val="00247FE5"/>
    <w:rsid w:val="0026071A"/>
    <w:rsid w:val="0026768A"/>
    <w:rsid w:val="00267A09"/>
    <w:rsid w:val="00276940"/>
    <w:rsid w:val="00286B3D"/>
    <w:rsid w:val="002C3C91"/>
    <w:rsid w:val="002C676A"/>
    <w:rsid w:val="002D06E8"/>
    <w:rsid w:val="002D3373"/>
    <w:rsid w:val="002F4EA7"/>
    <w:rsid w:val="003029F8"/>
    <w:rsid w:val="00312308"/>
    <w:rsid w:val="00353DE3"/>
    <w:rsid w:val="003A3FDD"/>
    <w:rsid w:val="003B0D61"/>
    <w:rsid w:val="003C0553"/>
    <w:rsid w:val="003D33CC"/>
    <w:rsid w:val="003E06DE"/>
    <w:rsid w:val="003F0123"/>
    <w:rsid w:val="00405FDF"/>
    <w:rsid w:val="004122E7"/>
    <w:rsid w:val="00420937"/>
    <w:rsid w:val="00425A6A"/>
    <w:rsid w:val="00432FF2"/>
    <w:rsid w:val="00440FD1"/>
    <w:rsid w:val="00451459"/>
    <w:rsid w:val="004556A4"/>
    <w:rsid w:val="00462586"/>
    <w:rsid w:val="00466D43"/>
    <w:rsid w:val="004714D8"/>
    <w:rsid w:val="0048232D"/>
    <w:rsid w:val="004A22D8"/>
    <w:rsid w:val="004A3130"/>
    <w:rsid w:val="004C5A93"/>
    <w:rsid w:val="004E786B"/>
    <w:rsid w:val="00500456"/>
    <w:rsid w:val="0051017C"/>
    <w:rsid w:val="00542B63"/>
    <w:rsid w:val="005458AD"/>
    <w:rsid w:val="0056515F"/>
    <w:rsid w:val="00565857"/>
    <w:rsid w:val="00593221"/>
    <w:rsid w:val="00596D89"/>
    <w:rsid w:val="005B424B"/>
    <w:rsid w:val="005E2A62"/>
    <w:rsid w:val="0061603E"/>
    <w:rsid w:val="0066204C"/>
    <w:rsid w:val="00664787"/>
    <w:rsid w:val="006829B4"/>
    <w:rsid w:val="006B3506"/>
    <w:rsid w:val="006E349E"/>
    <w:rsid w:val="007116A1"/>
    <w:rsid w:val="00720274"/>
    <w:rsid w:val="00736DC7"/>
    <w:rsid w:val="0074223A"/>
    <w:rsid w:val="00754173"/>
    <w:rsid w:val="00770035"/>
    <w:rsid w:val="007717FC"/>
    <w:rsid w:val="007740D3"/>
    <w:rsid w:val="00790BEE"/>
    <w:rsid w:val="007F5431"/>
    <w:rsid w:val="007F629E"/>
    <w:rsid w:val="007F7C11"/>
    <w:rsid w:val="0080108C"/>
    <w:rsid w:val="008020BB"/>
    <w:rsid w:val="00806D59"/>
    <w:rsid w:val="00811582"/>
    <w:rsid w:val="00816B69"/>
    <w:rsid w:val="00822844"/>
    <w:rsid w:val="0085350B"/>
    <w:rsid w:val="0086417D"/>
    <w:rsid w:val="00884370"/>
    <w:rsid w:val="008924CD"/>
    <w:rsid w:val="008B2E14"/>
    <w:rsid w:val="008D0DE4"/>
    <w:rsid w:val="008F286F"/>
    <w:rsid w:val="009141F9"/>
    <w:rsid w:val="009166B0"/>
    <w:rsid w:val="00935AAA"/>
    <w:rsid w:val="0095322F"/>
    <w:rsid w:val="00957708"/>
    <w:rsid w:val="00970255"/>
    <w:rsid w:val="0097026A"/>
    <w:rsid w:val="00973870"/>
    <w:rsid w:val="009A479C"/>
    <w:rsid w:val="009B066A"/>
    <w:rsid w:val="009C124B"/>
    <w:rsid w:val="009C13B8"/>
    <w:rsid w:val="009C65ED"/>
    <w:rsid w:val="009C68E0"/>
    <w:rsid w:val="009F531C"/>
    <w:rsid w:val="00A2204C"/>
    <w:rsid w:val="00A27B84"/>
    <w:rsid w:val="00A56153"/>
    <w:rsid w:val="00A60493"/>
    <w:rsid w:val="00A93BC2"/>
    <w:rsid w:val="00AA5C45"/>
    <w:rsid w:val="00AB616A"/>
    <w:rsid w:val="00AC7B7D"/>
    <w:rsid w:val="00AF5133"/>
    <w:rsid w:val="00AF76C5"/>
    <w:rsid w:val="00B0284D"/>
    <w:rsid w:val="00B21097"/>
    <w:rsid w:val="00B65216"/>
    <w:rsid w:val="00B708DB"/>
    <w:rsid w:val="00B71646"/>
    <w:rsid w:val="00B747AE"/>
    <w:rsid w:val="00B76DA6"/>
    <w:rsid w:val="00B83252"/>
    <w:rsid w:val="00B83574"/>
    <w:rsid w:val="00BB7022"/>
    <w:rsid w:val="00BF139E"/>
    <w:rsid w:val="00C30B30"/>
    <w:rsid w:val="00C55198"/>
    <w:rsid w:val="00C90879"/>
    <w:rsid w:val="00CB746D"/>
    <w:rsid w:val="00CE4AC3"/>
    <w:rsid w:val="00D01D60"/>
    <w:rsid w:val="00D11A25"/>
    <w:rsid w:val="00D12CCE"/>
    <w:rsid w:val="00D22734"/>
    <w:rsid w:val="00D43B52"/>
    <w:rsid w:val="00D76BB9"/>
    <w:rsid w:val="00DA11B9"/>
    <w:rsid w:val="00DA7C39"/>
    <w:rsid w:val="00DB2401"/>
    <w:rsid w:val="00DB798A"/>
    <w:rsid w:val="00DE5A79"/>
    <w:rsid w:val="00DE719B"/>
    <w:rsid w:val="00DF2AB4"/>
    <w:rsid w:val="00E20D54"/>
    <w:rsid w:val="00E3664E"/>
    <w:rsid w:val="00E4156D"/>
    <w:rsid w:val="00E509C9"/>
    <w:rsid w:val="00E52D7E"/>
    <w:rsid w:val="00E577C4"/>
    <w:rsid w:val="00E657A6"/>
    <w:rsid w:val="00E813D2"/>
    <w:rsid w:val="00E912C2"/>
    <w:rsid w:val="00E91BBC"/>
    <w:rsid w:val="00E91FCE"/>
    <w:rsid w:val="00EA53AE"/>
    <w:rsid w:val="00EA741A"/>
    <w:rsid w:val="00EE7FB5"/>
    <w:rsid w:val="00F308E1"/>
    <w:rsid w:val="00F34F39"/>
    <w:rsid w:val="00F43741"/>
    <w:rsid w:val="00F6702D"/>
    <w:rsid w:val="00F7025C"/>
    <w:rsid w:val="00F87179"/>
    <w:rsid w:val="00FB2BA8"/>
    <w:rsid w:val="00FC2716"/>
    <w:rsid w:val="00FC2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DC84"/>
  <w15:docId w15:val="{DD63B996-6877-4C3B-9533-3D285E4B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 w:type="paragraph" w:styleId="NormalWeb">
    <w:name w:val="Normal (Web)"/>
    <w:basedOn w:val="Normal"/>
    <w:uiPriority w:val="99"/>
    <w:unhideWhenUsed/>
    <w:rsid w:val="008020B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69787">
      <w:bodyDiv w:val="1"/>
      <w:marLeft w:val="0"/>
      <w:marRight w:val="0"/>
      <w:marTop w:val="0"/>
      <w:marBottom w:val="0"/>
      <w:divBdr>
        <w:top w:val="none" w:sz="0" w:space="0" w:color="auto"/>
        <w:left w:val="none" w:sz="0" w:space="0" w:color="auto"/>
        <w:bottom w:val="none" w:sz="0" w:space="0" w:color="auto"/>
        <w:right w:val="none" w:sz="0" w:space="0" w:color="auto"/>
      </w:divBdr>
    </w:div>
    <w:div w:id="128086624">
      <w:bodyDiv w:val="1"/>
      <w:marLeft w:val="0"/>
      <w:marRight w:val="0"/>
      <w:marTop w:val="0"/>
      <w:marBottom w:val="0"/>
      <w:divBdr>
        <w:top w:val="none" w:sz="0" w:space="0" w:color="auto"/>
        <w:left w:val="none" w:sz="0" w:space="0" w:color="auto"/>
        <w:bottom w:val="none" w:sz="0" w:space="0" w:color="auto"/>
        <w:right w:val="none" w:sz="0" w:space="0" w:color="auto"/>
      </w:divBdr>
    </w:div>
    <w:div w:id="301931619">
      <w:bodyDiv w:val="1"/>
      <w:marLeft w:val="0"/>
      <w:marRight w:val="0"/>
      <w:marTop w:val="0"/>
      <w:marBottom w:val="0"/>
      <w:divBdr>
        <w:top w:val="none" w:sz="0" w:space="0" w:color="auto"/>
        <w:left w:val="none" w:sz="0" w:space="0" w:color="auto"/>
        <w:bottom w:val="none" w:sz="0" w:space="0" w:color="auto"/>
        <w:right w:val="none" w:sz="0" w:space="0" w:color="auto"/>
      </w:divBdr>
    </w:div>
    <w:div w:id="453641759">
      <w:bodyDiv w:val="1"/>
      <w:marLeft w:val="0"/>
      <w:marRight w:val="0"/>
      <w:marTop w:val="0"/>
      <w:marBottom w:val="0"/>
      <w:divBdr>
        <w:top w:val="none" w:sz="0" w:space="0" w:color="auto"/>
        <w:left w:val="none" w:sz="0" w:space="0" w:color="auto"/>
        <w:bottom w:val="none" w:sz="0" w:space="0" w:color="auto"/>
        <w:right w:val="none" w:sz="0" w:space="0" w:color="auto"/>
      </w:divBdr>
    </w:div>
    <w:div w:id="516697874">
      <w:bodyDiv w:val="1"/>
      <w:marLeft w:val="0"/>
      <w:marRight w:val="0"/>
      <w:marTop w:val="0"/>
      <w:marBottom w:val="0"/>
      <w:divBdr>
        <w:top w:val="none" w:sz="0" w:space="0" w:color="auto"/>
        <w:left w:val="none" w:sz="0" w:space="0" w:color="auto"/>
        <w:bottom w:val="none" w:sz="0" w:space="0" w:color="auto"/>
        <w:right w:val="none" w:sz="0" w:space="0" w:color="auto"/>
      </w:divBdr>
      <w:divsChild>
        <w:div w:id="1794405241">
          <w:marLeft w:val="0"/>
          <w:marRight w:val="0"/>
          <w:marTop w:val="0"/>
          <w:marBottom w:val="0"/>
          <w:divBdr>
            <w:top w:val="none" w:sz="0" w:space="0" w:color="auto"/>
            <w:left w:val="none" w:sz="0" w:space="0" w:color="auto"/>
            <w:bottom w:val="none" w:sz="0" w:space="0" w:color="auto"/>
            <w:right w:val="none" w:sz="0" w:space="0" w:color="auto"/>
          </w:divBdr>
          <w:divsChild>
            <w:div w:id="5298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7891">
      <w:bodyDiv w:val="1"/>
      <w:marLeft w:val="0"/>
      <w:marRight w:val="0"/>
      <w:marTop w:val="0"/>
      <w:marBottom w:val="0"/>
      <w:divBdr>
        <w:top w:val="none" w:sz="0" w:space="0" w:color="auto"/>
        <w:left w:val="none" w:sz="0" w:space="0" w:color="auto"/>
        <w:bottom w:val="none" w:sz="0" w:space="0" w:color="auto"/>
        <w:right w:val="none" w:sz="0" w:space="0" w:color="auto"/>
      </w:divBdr>
    </w:div>
    <w:div w:id="720590267">
      <w:bodyDiv w:val="1"/>
      <w:marLeft w:val="0"/>
      <w:marRight w:val="0"/>
      <w:marTop w:val="0"/>
      <w:marBottom w:val="0"/>
      <w:divBdr>
        <w:top w:val="none" w:sz="0" w:space="0" w:color="auto"/>
        <w:left w:val="none" w:sz="0" w:space="0" w:color="auto"/>
        <w:bottom w:val="none" w:sz="0" w:space="0" w:color="auto"/>
        <w:right w:val="none" w:sz="0" w:space="0" w:color="auto"/>
      </w:divBdr>
    </w:div>
    <w:div w:id="941688941">
      <w:bodyDiv w:val="1"/>
      <w:marLeft w:val="0"/>
      <w:marRight w:val="0"/>
      <w:marTop w:val="0"/>
      <w:marBottom w:val="0"/>
      <w:divBdr>
        <w:top w:val="none" w:sz="0" w:space="0" w:color="auto"/>
        <w:left w:val="none" w:sz="0" w:space="0" w:color="auto"/>
        <w:bottom w:val="none" w:sz="0" w:space="0" w:color="auto"/>
        <w:right w:val="none" w:sz="0" w:space="0" w:color="auto"/>
      </w:divBdr>
    </w:div>
    <w:div w:id="956833249">
      <w:bodyDiv w:val="1"/>
      <w:marLeft w:val="0"/>
      <w:marRight w:val="0"/>
      <w:marTop w:val="0"/>
      <w:marBottom w:val="0"/>
      <w:divBdr>
        <w:top w:val="none" w:sz="0" w:space="0" w:color="auto"/>
        <w:left w:val="none" w:sz="0" w:space="0" w:color="auto"/>
        <w:bottom w:val="none" w:sz="0" w:space="0" w:color="auto"/>
        <w:right w:val="none" w:sz="0" w:space="0" w:color="auto"/>
      </w:divBdr>
    </w:div>
    <w:div w:id="993337983">
      <w:bodyDiv w:val="1"/>
      <w:marLeft w:val="0"/>
      <w:marRight w:val="0"/>
      <w:marTop w:val="0"/>
      <w:marBottom w:val="0"/>
      <w:divBdr>
        <w:top w:val="none" w:sz="0" w:space="0" w:color="auto"/>
        <w:left w:val="none" w:sz="0" w:space="0" w:color="auto"/>
        <w:bottom w:val="none" w:sz="0" w:space="0" w:color="auto"/>
        <w:right w:val="none" w:sz="0" w:space="0" w:color="auto"/>
      </w:divBdr>
    </w:div>
    <w:div w:id="1138112717">
      <w:bodyDiv w:val="1"/>
      <w:marLeft w:val="0"/>
      <w:marRight w:val="0"/>
      <w:marTop w:val="0"/>
      <w:marBottom w:val="0"/>
      <w:divBdr>
        <w:top w:val="none" w:sz="0" w:space="0" w:color="auto"/>
        <w:left w:val="none" w:sz="0" w:space="0" w:color="auto"/>
        <w:bottom w:val="none" w:sz="0" w:space="0" w:color="auto"/>
        <w:right w:val="none" w:sz="0" w:space="0" w:color="auto"/>
      </w:divBdr>
    </w:div>
    <w:div w:id="1139229697">
      <w:bodyDiv w:val="1"/>
      <w:marLeft w:val="0"/>
      <w:marRight w:val="0"/>
      <w:marTop w:val="0"/>
      <w:marBottom w:val="0"/>
      <w:divBdr>
        <w:top w:val="none" w:sz="0" w:space="0" w:color="auto"/>
        <w:left w:val="none" w:sz="0" w:space="0" w:color="auto"/>
        <w:bottom w:val="none" w:sz="0" w:space="0" w:color="auto"/>
        <w:right w:val="none" w:sz="0" w:space="0" w:color="auto"/>
      </w:divBdr>
    </w:div>
    <w:div w:id="1292251261">
      <w:bodyDiv w:val="1"/>
      <w:marLeft w:val="0"/>
      <w:marRight w:val="0"/>
      <w:marTop w:val="0"/>
      <w:marBottom w:val="0"/>
      <w:divBdr>
        <w:top w:val="none" w:sz="0" w:space="0" w:color="auto"/>
        <w:left w:val="none" w:sz="0" w:space="0" w:color="auto"/>
        <w:bottom w:val="none" w:sz="0" w:space="0" w:color="auto"/>
        <w:right w:val="none" w:sz="0" w:space="0" w:color="auto"/>
      </w:divBdr>
    </w:div>
    <w:div w:id="1377504149">
      <w:bodyDiv w:val="1"/>
      <w:marLeft w:val="0"/>
      <w:marRight w:val="0"/>
      <w:marTop w:val="0"/>
      <w:marBottom w:val="0"/>
      <w:divBdr>
        <w:top w:val="none" w:sz="0" w:space="0" w:color="auto"/>
        <w:left w:val="none" w:sz="0" w:space="0" w:color="auto"/>
        <w:bottom w:val="none" w:sz="0" w:space="0" w:color="auto"/>
        <w:right w:val="none" w:sz="0" w:space="0" w:color="auto"/>
      </w:divBdr>
    </w:div>
    <w:div w:id="1436093744">
      <w:bodyDiv w:val="1"/>
      <w:marLeft w:val="0"/>
      <w:marRight w:val="0"/>
      <w:marTop w:val="0"/>
      <w:marBottom w:val="0"/>
      <w:divBdr>
        <w:top w:val="none" w:sz="0" w:space="0" w:color="auto"/>
        <w:left w:val="none" w:sz="0" w:space="0" w:color="auto"/>
        <w:bottom w:val="none" w:sz="0" w:space="0" w:color="auto"/>
        <w:right w:val="none" w:sz="0" w:space="0" w:color="auto"/>
      </w:divBdr>
    </w:div>
    <w:div w:id="1536694866">
      <w:bodyDiv w:val="1"/>
      <w:marLeft w:val="0"/>
      <w:marRight w:val="0"/>
      <w:marTop w:val="0"/>
      <w:marBottom w:val="0"/>
      <w:divBdr>
        <w:top w:val="none" w:sz="0" w:space="0" w:color="auto"/>
        <w:left w:val="none" w:sz="0" w:space="0" w:color="auto"/>
        <w:bottom w:val="none" w:sz="0" w:space="0" w:color="auto"/>
        <w:right w:val="none" w:sz="0" w:space="0" w:color="auto"/>
      </w:divBdr>
    </w:div>
    <w:div w:id="1609770876">
      <w:bodyDiv w:val="1"/>
      <w:marLeft w:val="0"/>
      <w:marRight w:val="0"/>
      <w:marTop w:val="0"/>
      <w:marBottom w:val="0"/>
      <w:divBdr>
        <w:top w:val="none" w:sz="0" w:space="0" w:color="auto"/>
        <w:left w:val="none" w:sz="0" w:space="0" w:color="auto"/>
        <w:bottom w:val="none" w:sz="0" w:space="0" w:color="auto"/>
        <w:right w:val="none" w:sz="0" w:space="0" w:color="auto"/>
      </w:divBdr>
    </w:div>
    <w:div w:id="1891838547">
      <w:bodyDiv w:val="1"/>
      <w:marLeft w:val="0"/>
      <w:marRight w:val="0"/>
      <w:marTop w:val="0"/>
      <w:marBottom w:val="0"/>
      <w:divBdr>
        <w:top w:val="none" w:sz="0" w:space="0" w:color="auto"/>
        <w:left w:val="none" w:sz="0" w:space="0" w:color="auto"/>
        <w:bottom w:val="none" w:sz="0" w:space="0" w:color="auto"/>
        <w:right w:val="none" w:sz="0" w:space="0" w:color="auto"/>
      </w:divBdr>
    </w:div>
    <w:div w:id="196457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Jane Gordon</cp:lastModifiedBy>
  <cp:revision>20</cp:revision>
  <cp:lastPrinted>2026-06-22T14:57:00Z</cp:lastPrinted>
  <dcterms:created xsi:type="dcterms:W3CDTF">2026-06-02T09:42:00Z</dcterms:created>
  <dcterms:modified xsi:type="dcterms:W3CDTF">2026-06-22T14:59:00Z</dcterms:modified>
</cp:coreProperties>
</file>