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593" w:type="dxa"/>
        <w:tblInd w:w="-743" w:type="dxa"/>
        <w:tblLook w:val="04A0" w:firstRow="1" w:lastRow="0" w:firstColumn="1" w:lastColumn="0" w:noHBand="0" w:noVBand="1"/>
      </w:tblPr>
      <w:tblGrid>
        <w:gridCol w:w="2411"/>
        <w:gridCol w:w="4961"/>
        <w:gridCol w:w="4678"/>
        <w:gridCol w:w="3543"/>
      </w:tblGrid>
      <w:tr w:rsidR="00C21724" w:rsidRPr="00312BFD" w:rsidTr="00344166">
        <w:tc>
          <w:tcPr>
            <w:tcW w:w="2411" w:type="dxa"/>
          </w:tcPr>
          <w:p w:rsidR="00C21724" w:rsidRPr="00312BFD" w:rsidRDefault="00C21724" w:rsidP="00344166">
            <w:pPr>
              <w:jc w:val="center"/>
              <w:rPr>
                <w:b/>
                <w:sz w:val="32"/>
                <w:szCs w:val="18"/>
                <w:u w:val="single"/>
              </w:rPr>
            </w:pPr>
            <w:r w:rsidRPr="00312BFD">
              <w:rPr>
                <w:b/>
                <w:sz w:val="32"/>
                <w:szCs w:val="18"/>
                <w:u w:val="single"/>
              </w:rPr>
              <w:t>Unit</w:t>
            </w:r>
          </w:p>
        </w:tc>
        <w:tc>
          <w:tcPr>
            <w:tcW w:w="4961" w:type="dxa"/>
          </w:tcPr>
          <w:p w:rsidR="00C21724" w:rsidRPr="00312BFD" w:rsidRDefault="000F5F63" w:rsidP="00FE48C8">
            <w:pPr>
              <w:jc w:val="center"/>
              <w:rPr>
                <w:b/>
                <w:sz w:val="32"/>
                <w:szCs w:val="18"/>
                <w:u w:val="single"/>
              </w:rPr>
            </w:pPr>
            <w:r w:rsidRPr="00312BFD">
              <w:rPr>
                <w:b/>
                <w:sz w:val="32"/>
                <w:szCs w:val="18"/>
                <w:u w:val="single"/>
              </w:rPr>
              <w:t>Fiction</w:t>
            </w:r>
          </w:p>
        </w:tc>
        <w:tc>
          <w:tcPr>
            <w:tcW w:w="4678" w:type="dxa"/>
          </w:tcPr>
          <w:p w:rsidR="00C21724" w:rsidRPr="00312BFD" w:rsidRDefault="000F5F63" w:rsidP="00FE48C8">
            <w:pPr>
              <w:jc w:val="center"/>
              <w:rPr>
                <w:b/>
                <w:sz w:val="32"/>
                <w:szCs w:val="18"/>
                <w:u w:val="single"/>
              </w:rPr>
            </w:pPr>
            <w:r w:rsidRPr="00312BFD">
              <w:rPr>
                <w:b/>
                <w:sz w:val="32"/>
                <w:szCs w:val="18"/>
                <w:u w:val="single"/>
              </w:rPr>
              <w:t>Non-Fiction</w:t>
            </w:r>
          </w:p>
        </w:tc>
        <w:tc>
          <w:tcPr>
            <w:tcW w:w="3543" w:type="dxa"/>
          </w:tcPr>
          <w:p w:rsidR="00C21724" w:rsidRPr="00312BFD" w:rsidRDefault="000F5F63" w:rsidP="00FE48C8">
            <w:pPr>
              <w:jc w:val="center"/>
              <w:rPr>
                <w:b/>
                <w:sz w:val="32"/>
                <w:szCs w:val="18"/>
                <w:u w:val="single"/>
              </w:rPr>
            </w:pPr>
            <w:r w:rsidRPr="00312BFD">
              <w:rPr>
                <w:b/>
                <w:sz w:val="32"/>
                <w:szCs w:val="18"/>
                <w:u w:val="single"/>
              </w:rPr>
              <w:t>Poetry</w:t>
            </w:r>
          </w:p>
        </w:tc>
      </w:tr>
      <w:tr w:rsidR="00C21724" w:rsidRPr="00312BFD" w:rsidTr="00344166">
        <w:tc>
          <w:tcPr>
            <w:tcW w:w="2411" w:type="dxa"/>
            <w:shd w:val="clear" w:color="auto" w:fill="FF0000"/>
          </w:tcPr>
          <w:p w:rsidR="00C21724" w:rsidRPr="00312BFD" w:rsidRDefault="00C21724" w:rsidP="00344166">
            <w:pPr>
              <w:jc w:val="center"/>
              <w:rPr>
                <w:sz w:val="28"/>
              </w:rPr>
            </w:pPr>
            <w:r w:rsidRPr="00312BFD">
              <w:rPr>
                <w:sz w:val="28"/>
              </w:rPr>
              <w:t>‘Law and Order’ Rules and Rights (6wks)</w:t>
            </w:r>
          </w:p>
        </w:tc>
        <w:tc>
          <w:tcPr>
            <w:tcW w:w="4961" w:type="dxa"/>
          </w:tcPr>
          <w:p w:rsidR="00C21724" w:rsidRPr="00312BFD" w:rsidRDefault="000F5F63">
            <w:pPr>
              <w:rPr>
                <w:szCs w:val="15"/>
              </w:rPr>
            </w:pPr>
            <w:r w:rsidRPr="00312BFD">
              <w:rPr>
                <w:b/>
                <w:szCs w:val="15"/>
                <w:u w:val="single"/>
              </w:rPr>
              <w:t>Traditional Tales</w:t>
            </w:r>
            <w:r w:rsidRPr="00312BFD">
              <w:rPr>
                <w:szCs w:val="15"/>
              </w:rPr>
              <w:t xml:space="preserve"> - Alternative Fairy Tales (writing and performing a play) (4wks)</w:t>
            </w:r>
          </w:p>
          <w:p w:rsidR="000F5F63" w:rsidRPr="00312BFD" w:rsidRDefault="000F5F63">
            <w:pPr>
              <w:rPr>
                <w:szCs w:val="15"/>
              </w:rPr>
            </w:pPr>
            <w:r w:rsidRPr="00312BFD">
              <w:rPr>
                <w:b/>
                <w:szCs w:val="15"/>
                <w:u w:val="single"/>
              </w:rPr>
              <w:t>Texts:</w:t>
            </w:r>
            <w:r w:rsidRPr="00312BFD">
              <w:rPr>
                <w:szCs w:val="15"/>
              </w:rPr>
              <w:t xml:space="preserve"> ‘Hansel and Gretel,’ Little Red Riding Hood/Rapunzel’ (B </w:t>
            </w:r>
            <w:proofErr w:type="spellStart"/>
            <w:r w:rsidRPr="00312BFD">
              <w:rPr>
                <w:szCs w:val="15"/>
              </w:rPr>
              <w:t>Woollvin</w:t>
            </w:r>
            <w:proofErr w:type="spellEnd"/>
            <w:r w:rsidRPr="00312BFD">
              <w:rPr>
                <w:szCs w:val="15"/>
              </w:rPr>
              <w:t>), ‘</w:t>
            </w:r>
            <w:proofErr w:type="spellStart"/>
            <w:r w:rsidRPr="00312BFD">
              <w:rPr>
                <w:szCs w:val="15"/>
              </w:rPr>
              <w:t>Cinderfella</w:t>
            </w:r>
            <w:proofErr w:type="spellEnd"/>
            <w:r w:rsidRPr="00312BFD">
              <w:rPr>
                <w:szCs w:val="15"/>
              </w:rPr>
              <w:t>’ (M Doyle &amp; M Hunt), Play Scripts</w:t>
            </w:r>
          </w:p>
          <w:p w:rsidR="00312BFD" w:rsidRDefault="000F5F63">
            <w:pPr>
              <w:rPr>
                <w:szCs w:val="15"/>
              </w:rPr>
            </w:pPr>
            <w:r w:rsidRPr="00312BFD">
              <w:rPr>
                <w:b/>
                <w:szCs w:val="15"/>
                <w:u w:val="single"/>
              </w:rPr>
              <w:t>Outcome:</w:t>
            </w:r>
            <w:r w:rsidRPr="00312BFD">
              <w:rPr>
                <w:szCs w:val="15"/>
              </w:rPr>
              <w:t xml:space="preserve"> Write a traditional tale from a key character perspective. </w:t>
            </w:r>
          </w:p>
          <w:p w:rsidR="000F5F63" w:rsidRPr="00312BFD" w:rsidRDefault="000F5F63">
            <w:pPr>
              <w:rPr>
                <w:szCs w:val="15"/>
              </w:rPr>
            </w:pPr>
            <w:r w:rsidRPr="00312BFD">
              <w:rPr>
                <w:szCs w:val="15"/>
              </w:rPr>
              <w:t xml:space="preserve">- Predict what might happen from details read. </w:t>
            </w:r>
            <w:r w:rsidRPr="00312BFD">
              <w:rPr>
                <w:szCs w:val="15"/>
              </w:rPr>
              <w:br/>
              <w:t>-Write and perform a play based on a traditional tale.</w:t>
            </w:r>
          </w:p>
        </w:tc>
        <w:tc>
          <w:tcPr>
            <w:tcW w:w="4678" w:type="dxa"/>
          </w:tcPr>
          <w:p w:rsidR="00C21724" w:rsidRPr="00312BFD" w:rsidRDefault="00FF2423">
            <w:pPr>
              <w:rPr>
                <w:szCs w:val="15"/>
              </w:rPr>
            </w:pPr>
            <w:r w:rsidRPr="00312BFD">
              <w:rPr>
                <w:b/>
                <w:szCs w:val="15"/>
                <w:highlight w:val="green"/>
                <w:u w:val="single"/>
              </w:rPr>
              <w:t>Letters/ Points of view:</w:t>
            </w:r>
            <w:r w:rsidRPr="00312BFD">
              <w:rPr>
                <w:szCs w:val="15"/>
              </w:rPr>
              <w:t xml:space="preserve"> (1wk)</w:t>
            </w:r>
          </w:p>
          <w:p w:rsidR="00FF2423" w:rsidRPr="00312BFD" w:rsidRDefault="00FF2423">
            <w:pPr>
              <w:rPr>
                <w:szCs w:val="15"/>
              </w:rPr>
            </w:pPr>
            <w:r w:rsidRPr="00312BFD">
              <w:rPr>
                <w:b/>
                <w:szCs w:val="15"/>
                <w:u w:val="single"/>
              </w:rPr>
              <w:t>Texts:</w:t>
            </w:r>
            <w:r w:rsidRPr="00312BFD">
              <w:rPr>
                <w:szCs w:val="15"/>
              </w:rPr>
              <w:t xml:space="preserve"> Letters written for different purposes, e.g. postcards, historical letters, etc.</w:t>
            </w:r>
          </w:p>
          <w:p w:rsidR="00FF2423" w:rsidRPr="00312BFD" w:rsidRDefault="00FF2423">
            <w:pPr>
              <w:rPr>
                <w:szCs w:val="15"/>
              </w:rPr>
            </w:pPr>
            <w:r w:rsidRPr="00312BFD">
              <w:rPr>
                <w:b/>
                <w:szCs w:val="15"/>
                <w:u w:val="single"/>
              </w:rPr>
              <w:t xml:space="preserve">Outcome: </w:t>
            </w:r>
            <w:r w:rsidRPr="00312BFD">
              <w:rPr>
                <w:szCs w:val="15"/>
              </w:rPr>
              <w:t>Consider points of view for and against community issue e.g. dog fouling on pavements. Write a letter to a local councillor putting their view point forward.</w:t>
            </w:r>
          </w:p>
        </w:tc>
        <w:tc>
          <w:tcPr>
            <w:tcW w:w="3543" w:type="dxa"/>
          </w:tcPr>
          <w:p w:rsidR="00C21724" w:rsidRPr="00312BFD" w:rsidRDefault="00FF2423">
            <w:pPr>
              <w:rPr>
                <w:szCs w:val="15"/>
              </w:rPr>
            </w:pPr>
            <w:r w:rsidRPr="00312BFD">
              <w:rPr>
                <w:b/>
                <w:szCs w:val="15"/>
                <w:highlight w:val="green"/>
                <w:u w:val="single"/>
              </w:rPr>
              <w:t>Creating Images</w:t>
            </w:r>
            <w:r w:rsidRPr="00312BFD">
              <w:rPr>
                <w:szCs w:val="15"/>
                <w:highlight w:val="green"/>
              </w:rPr>
              <w:t>:</w:t>
            </w:r>
            <w:r w:rsidRPr="00312BFD">
              <w:rPr>
                <w:szCs w:val="15"/>
              </w:rPr>
              <w:t xml:space="preserve"> (1wk)</w:t>
            </w:r>
          </w:p>
          <w:p w:rsidR="00FF2423" w:rsidRPr="00312BFD" w:rsidRDefault="00FF2423" w:rsidP="00FF2423">
            <w:pPr>
              <w:rPr>
                <w:szCs w:val="15"/>
              </w:rPr>
            </w:pPr>
            <w:r w:rsidRPr="00312BFD">
              <w:rPr>
                <w:szCs w:val="15"/>
              </w:rPr>
              <w:t>‘If I were King’ (AA Milne)</w:t>
            </w:r>
          </w:p>
          <w:p w:rsidR="00FF2423" w:rsidRPr="00312BFD" w:rsidRDefault="00FF2423" w:rsidP="00FF2423">
            <w:pPr>
              <w:rPr>
                <w:szCs w:val="15"/>
              </w:rPr>
            </w:pPr>
            <w:r w:rsidRPr="00312BFD">
              <w:rPr>
                <w:b/>
                <w:szCs w:val="15"/>
                <w:u w:val="single"/>
              </w:rPr>
              <w:t>Outcome:</w:t>
            </w:r>
            <w:r w:rsidRPr="00312BFD">
              <w:rPr>
                <w:szCs w:val="15"/>
              </w:rPr>
              <w:t xml:space="preserve"> Explore use of similes and imagery language and write own verse about being King/Queen using poetic features studied.</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Instruction Writing:</w:t>
            </w:r>
            <w:r w:rsidRPr="00312BFD">
              <w:rPr>
                <w:szCs w:val="15"/>
              </w:rPr>
              <w:t xml:space="preserve"> (1wk)</w:t>
            </w:r>
          </w:p>
          <w:p w:rsidR="00400A92" w:rsidRPr="00312BFD" w:rsidRDefault="007566BC" w:rsidP="007566BC">
            <w:pPr>
              <w:rPr>
                <w:szCs w:val="15"/>
              </w:rPr>
            </w:pPr>
            <w:r w:rsidRPr="00312BFD">
              <w:rPr>
                <w:b/>
                <w:szCs w:val="15"/>
                <w:u w:val="single"/>
              </w:rPr>
              <w:t>Outcome:</w:t>
            </w:r>
            <w:r w:rsidRPr="00312BFD">
              <w:rPr>
                <w:szCs w:val="15"/>
              </w:rPr>
              <w:t xml:space="preserve"> Write up science experiment.</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76923C" w:themeFill="accent3" w:themeFillShade="BF"/>
          </w:tcPr>
          <w:p w:rsidR="00C21724" w:rsidRPr="00312BFD" w:rsidRDefault="00C21724" w:rsidP="00344166">
            <w:pPr>
              <w:jc w:val="center"/>
              <w:rPr>
                <w:sz w:val="28"/>
              </w:rPr>
            </w:pPr>
            <w:r w:rsidRPr="00312BFD">
              <w:rPr>
                <w:sz w:val="28"/>
              </w:rPr>
              <w:t>‘Under the Canopy’ Rainforests (6wks)</w:t>
            </w:r>
          </w:p>
        </w:tc>
        <w:tc>
          <w:tcPr>
            <w:tcW w:w="4961" w:type="dxa"/>
          </w:tcPr>
          <w:p w:rsidR="00C21724" w:rsidRPr="00312BFD" w:rsidRDefault="000F5F63">
            <w:pPr>
              <w:rPr>
                <w:szCs w:val="15"/>
              </w:rPr>
            </w:pPr>
            <w:r w:rsidRPr="00312BFD">
              <w:rPr>
                <w:b/>
                <w:szCs w:val="15"/>
                <w:highlight w:val="green"/>
                <w:u w:val="single"/>
              </w:rPr>
              <w:t>Adventure Stories</w:t>
            </w:r>
            <w:r w:rsidRPr="00312BFD">
              <w:rPr>
                <w:szCs w:val="15"/>
              </w:rPr>
              <w:t xml:space="preserve"> (3wks)</w:t>
            </w:r>
          </w:p>
          <w:p w:rsidR="000F5F63" w:rsidRPr="00312BFD" w:rsidRDefault="000F5F63">
            <w:pPr>
              <w:rPr>
                <w:szCs w:val="15"/>
              </w:rPr>
            </w:pPr>
            <w:r w:rsidRPr="00312BFD">
              <w:rPr>
                <w:b/>
                <w:szCs w:val="15"/>
                <w:u w:val="single"/>
              </w:rPr>
              <w:t>Texts:</w:t>
            </w:r>
            <w:r w:rsidRPr="00312BFD">
              <w:rPr>
                <w:szCs w:val="15"/>
              </w:rPr>
              <w:t xml:space="preserve"> ‘The Great Kapok Tree</w:t>
            </w:r>
            <w:r w:rsidR="00400A92" w:rsidRPr="00312BFD">
              <w:rPr>
                <w:szCs w:val="15"/>
              </w:rPr>
              <w:t>’</w:t>
            </w:r>
            <w:r w:rsidRPr="00312BFD">
              <w:rPr>
                <w:szCs w:val="15"/>
              </w:rPr>
              <w:t xml:space="preserve"> (L Cherry)</w:t>
            </w:r>
          </w:p>
          <w:p w:rsidR="000F5F63" w:rsidRPr="00312BFD" w:rsidRDefault="000F5F63">
            <w:pPr>
              <w:rPr>
                <w:szCs w:val="15"/>
              </w:rPr>
            </w:pPr>
            <w:r w:rsidRPr="00312BFD">
              <w:rPr>
                <w:b/>
                <w:szCs w:val="15"/>
                <w:u w:val="single"/>
              </w:rPr>
              <w:t xml:space="preserve">Outcome: </w:t>
            </w:r>
            <w:r w:rsidRPr="00312BFD">
              <w:rPr>
                <w:szCs w:val="15"/>
              </w:rPr>
              <w:t>Role play animal conversations/hot seating. Use drama to act out the story and perform. Rewrite the final part of the story with a different ending.</w:t>
            </w:r>
          </w:p>
        </w:tc>
        <w:tc>
          <w:tcPr>
            <w:tcW w:w="4678" w:type="dxa"/>
          </w:tcPr>
          <w:p w:rsidR="00C21724" w:rsidRPr="00312BFD" w:rsidRDefault="00400A92">
            <w:pPr>
              <w:rPr>
                <w:szCs w:val="15"/>
              </w:rPr>
            </w:pPr>
            <w:r w:rsidRPr="00312BFD">
              <w:rPr>
                <w:b/>
                <w:szCs w:val="15"/>
                <w:highlight w:val="green"/>
                <w:u w:val="single"/>
              </w:rPr>
              <w:t>Persuasion:</w:t>
            </w:r>
            <w:r w:rsidRPr="00312BFD">
              <w:rPr>
                <w:szCs w:val="15"/>
              </w:rPr>
              <w:t xml:space="preserve"> (2wks)</w:t>
            </w:r>
          </w:p>
          <w:p w:rsidR="00400A92" w:rsidRPr="00312BFD" w:rsidRDefault="00400A92">
            <w:pPr>
              <w:rPr>
                <w:szCs w:val="15"/>
              </w:rPr>
            </w:pPr>
            <w:r w:rsidRPr="00312BFD">
              <w:rPr>
                <w:b/>
                <w:szCs w:val="15"/>
                <w:u w:val="single"/>
              </w:rPr>
              <w:t>Texts:</w:t>
            </w:r>
            <w:r w:rsidRPr="00312BFD">
              <w:rPr>
                <w:szCs w:val="15"/>
              </w:rPr>
              <w:t xml:space="preserve"> ‘The Great Kapok Tree’ (L Cherry), ‘Hymn to the Rainforest’ video clip, ‘Vanishing Rainforest (R. Platt)</w:t>
            </w:r>
          </w:p>
          <w:p w:rsidR="00400A92" w:rsidRPr="00312BFD" w:rsidRDefault="00400A92">
            <w:pPr>
              <w:rPr>
                <w:szCs w:val="15"/>
              </w:rPr>
            </w:pPr>
            <w:r w:rsidRPr="00312BFD">
              <w:rPr>
                <w:b/>
                <w:szCs w:val="15"/>
                <w:u w:val="single"/>
              </w:rPr>
              <w:t xml:space="preserve">Outcome: </w:t>
            </w:r>
            <w:r w:rsidRPr="00312BFD">
              <w:rPr>
                <w:szCs w:val="15"/>
              </w:rPr>
              <w:t>Persuade the logger not to cut down the tree – debate, drama and write a persuasive letter.</w:t>
            </w:r>
          </w:p>
        </w:tc>
        <w:tc>
          <w:tcPr>
            <w:tcW w:w="3543" w:type="dxa"/>
          </w:tcPr>
          <w:p w:rsidR="00C21724" w:rsidRPr="00312BFD" w:rsidRDefault="00FF2423">
            <w:pPr>
              <w:rPr>
                <w:szCs w:val="15"/>
              </w:rPr>
            </w:pPr>
            <w:r w:rsidRPr="00312BFD">
              <w:rPr>
                <w:b/>
                <w:szCs w:val="15"/>
                <w:highlight w:val="green"/>
                <w:u w:val="single"/>
              </w:rPr>
              <w:t>Express Emotions</w:t>
            </w:r>
            <w:r w:rsidRPr="00312BFD">
              <w:rPr>
                <w:szCs w:val="15"/>
                <w:highlight w:val="green"/>
              </w:rPr>
              <w:t>:</w:t>
            </w:r>
            <w:r w:rsidRPr="00312BFD">
              <w:rPr>
                <w:szCs w:val="15"/>
              </w:rPr>
              <w:t xml:space="preserve"> (1wk)</w:t>
            </w:r>
          </w:p>
          <w:p w:rsidR="00FF2423" w:rsidRPr="00312BFD" w:rsidRDefault="00FF2423">
            <w:pPr>
              <w:rPr>
                <w:szCs w:val="15"/>
              </w:rPr>
            </w:pPr>
            <w:r w:rsidRPr="00312BFD">
              <w:rPr>
                <w:b/>
                <w:szCs w:val="15"/>
                <w:u w:val="single"/>
              </w:rPr>
              <w:t>Outcome</w:t>
            </w:r>
            <w:r w:rsidRPr="00312BFD">
              <w:rPr>
                <w:szCs w:val="15"/>
              </w:rPr>
              <w:t>: Write and perform poetry expressing emotion about the rainforest being cut down.</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Explanation Texts:</w:t>
            </w:r>
            <w:r w:rsidRPr="00312BFD">
              <w:rPr>
                <w:szCs w:val="15"/>
              </w:rPr>
              <w:t xml:space="preserve"> (1wk)</w:t>
            </w:r>
          </w:p>
          <w:p w:rsidR="007566BC" w:rsidRPr="00312BFD" w:rsidRDefault="007566BC" w:rsidP="007566BC">
            <w:pPr>
              <w:rPr>
                <w:szCs w:val="15"/>
              </w:rPr>
            </w:pPr>
            <w:r w:rsidRPr="00312BFD">
              <w:rPr>
                <w:b/>
                <w:szCs w:val="15"/>
                <w:u w:val="single"/>
              </w:rPr>
              <w:t xml:space="preserve">Outcome: </w:t>
            </w:r>
            <w:r w:rsidRPr="00312BFD">
              <w:rPr>
                <w:szCs w:val="15"/>
              </w:rPr>
              <w:t>Write an explanation of a process linked to electricity.</w:t>
            </w:r>
          </w:p>
          <w:p w:rsidR="00400A92" w:rsidRPr="00312BFD" w:rsidRDefault="00400A92">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tcPr>
          <w:p w:rsidR="00C21724" w:rsidRPr="00312BFD" w:rsidRDefault="00C21724" w:rsidP="00344166">
            <w:pPr>
              <w:jc w:val="center"/>
              <w:rPr>
                <w:sz w:val="28"/>
              </w:rPr>
            </w:pPr>
            <w:r w:rsidRPr="00344166">
              <w:rPr>
                <w:sz w:val="24"/>
              </w:rPr>
              <w:t>Christmas around the World (1wk)</w:t>
            </w:r>
          </w:p>
        </w:tc>
        <w:tc>
          <w:tcPr>
            <w:tcW w:w="4961" w:type="dxa"/>
          </w:tcPr>
          <w:p w:rsidR="00C21724" w:rsidRPr="00312BFD" w:rsidRDefault="007B4EDF">
            <w:pPr>
              <w:rPr>
                <w:szCs w:val="15"/>
              </w:rPr>
            </w:pPr>
            <w:r>
              <w:rPr>
                <w:b/>
                <w:szCs w:val="15"/>
                <w:u w:val="single"/>
              </w:rPr>
              <w:t>The Shepherd’s Story</w:t>
            </w:r>
            <w:r w:rsidR="000F5F63" w:rsidRPr="00312BFD">
              <w:rPr>
                <w:szCs w:val="15"/>
              </w:rPr>
              <w:t xml:space="preserve"> (1wk</w:t>
            </w:r>
            <w:proofErr w:type="gramStart"/>
            <w:r w:rsidR="000F5F63" w:rsidRPr="00312BFD">
              <w:rPr>
                <w:szCs w:val="15"/>
              </w:rPr>
              <w:t>)</w:t>
            </w:r>
            <w:proofErr w:type="gramEnd"/>
            <w:r w:rsidR="000F5F63" w:rsidRPr="00312BFD">
              <w:rPr>
                <w:szCs w:val="15"/>
              </w:rPr>
              <w:br/>
            </w:r>
            <w:r w:rsidR="000F5F63" w:rsidRPr="00312BFD">
              <w:rPr>
                <w:b/>
                <w:szCs w:val="15"/>
                <w:u w:val="single"/>
              </w:rPr>
              <w:t>Texts:</w:t>
            </w:r>
            <w:r w:rsidR="000F5F63" w:rsidRPr="00312BFD">
              <w:rPr>
                <w:szCs w:val="15"/>
              </w:rPr>
              <w:t xml:space="preserve"> Variety of versions of the Christmas Story.</w:t>
            </w:r>
          </w:p>
          <w:p w:rsidR="000F5F63" w:rsidRPr="00312BFD" w:rsidRDefault="000F5F63">
            <w:pPr>
              <w:rPr>
                <w:szCs w:val="15"/>
              </w:rPr>
            </w:pPr>
            <w:r w:rsidRPr="00312BFD">
              <w:rPr>
                <w:b/>
                <w:szCs w:val="15"/>
                <w:u w:val="single"/>
              </w:rPr>
              <w:t>Outcome:</w:t>
            </w:r>
            <w:r w:rsidR="007B4EDF">
              <w:rPr>
                <w:szCs w:val="15"/>
              </w:rPr>
              <w:t xml:space="preserve"> Retell the Shepherd’s story</w:t>
            </w:r>
            <w:bookmarkStart w:id="0" w:name="_GoBack"/>
            <w:bookmarkEnd w:id="0"/>
            <w:r w:rsidRPr="00312BFD">
              <w:rPr>
                <w:szCs w:val="15"/>
              </w:rPr>
              <w:t>.</w:t>
            </w:r>
          </w:p>
        </w:tc>
        <w:tc>
          <w:tcPr>
            <w:tcW w:w="4678" w:type="dxa"/>
            <w:shd w:val="clear" w:color="auto" w:fill="215868" w:themeFill="accent5" w:themeFillShade="80"/>
          </w:tcPr>
          <w:p w:rsidR="00C21724" w:rsidRPr="00312BFD" w:rsidRDefault="00C21724">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7030A0"/>
          </w:tcPr>
          <w:p w:rsidR="00C21724" w:rsidRPr="00312BFD" w:rsidRDefault="00C21724" w:rsidP="00344166">
            <w:pPr>
              <w:jc w:val="center"/>
              <w:rPr>
                <w:sz w:val="28"/>
              </w:rPr>
            </w:pPr>
            <w:r w:rsidRPr="00312BFD">
              <w:rPr>
                <w:sz w:val="28"/>
              </w:rPr>
              <w:t>‘Come fly with me!’ (6wks)</w:t>
            </w:r>
          </w:p>
        </w:tc>
        <w:tc>
          <w:tcPr>
            <w:tcW w:w="4961" w:type="dxa"/>
          </w:tcPr>
          <w:p w:rsidR="00C21724" w:rsidRPr="00312BFD" w:rsidRDefault="00E724AE">
            <w:pPr>
              <w:rPr>
                <w:szCs w:val="15"/>
              </w:rPr>
            </w:pPr>
            <w:r w:rsidRPr="00312BFD">
              <w:rPr>
                <w:b/>
                <w:szCs w:val="15"/>
                <w:highlight w:val="green"/>
                <w:u w:val="single"/>
              </w:rPr>
              <w:t>Traditional Stories</w:t>
            </w:r>
            <w:r w:rsidRPr="00312BFD">
              <w:rPr>
                <w:b/>
                <w:szCs w:val="15"/>
                <w:u w:val="single"/>
              </w:rPr>
              <w:t>:</w:t>
            </w:r>
            <w:r w:rsidRPr="00312BFD">
              <w:rPr>
                <w:szCs w:val="15"/>
              </w:rPr>
              <w:t xml:space="preserve"> (3wks)</w:t>
            </w:r>
          </w:p>
          <w:p w:rsidR="00E724AE" w:rsidRPr="00312BFD" w:rsidRDefault="00E724AE">
            <w:pPr>
              <w:rPr>
                <w:szCs w:val="15"/>
              </w:rPr>
            </w:pPr>
            <w:r w:rsidRPr="00312BFD">
              <w:rPr>
                <w:b/>
                <w:szCs w:val="15"/>
                <w:u w:val="single"/>
              </w:rPr>
              <w:t>Texts:</w:t>
            </w:r>
            <w:r w:rsidRPr="00312BFD">
              <w:rPr>
                <w:szCs w:val="15"/>
              </w:rPr>
              <w:t xml:space="preserve"> ‘Tales from Africa’ (K Arnott)</w:t>
            </w:r>
          </w:p>
          <w:p w:rsidR="00E724AE" w:rsidRPr="00312BFD" w:rsidRDefault="00E724AE">
            <w:pPr>
              <w:rPr>
                <w:szCs w:val="15"/>
              </w:rPr>
            </w:pPr>
            <w:r w:rsidRPr="00312BFD">
              <w:rPr>
                <w:b/>
                <w:szCs w:val="15"/>
                <w:u w:val="single"/>
              </w:rPr>
              <w:t>Outcome:</w:t>
            </w:r>
            <w:r w:rsidRPr="00312BFD">
              <w:rPr>
                <w:szCs w:val="15"/>
              </w:rPr>
              <w:t xml:space="preserve"> Compare different versions of the same story. </w:t>
            </w:r>
            <w:proofErr w:type="spellStart"/>
            <w:r w:rsidRPr="00312BFD">
              <w:rPr>
                <w:szCs w:val="15"/>
              </w:rPr>
              <w:t>Dramatise</w:t>
            </w:r>
            <w:proofErr w:type="spellEnd"/>
            <w:r w:rsidRPr="00312BFD">
              <w:rPr>
                <w:szCs w:val="15"/>
              </w:rPr>
              <w:t xml:space="preserve"> a scene/explore motive, feelings and plot. Create own African short story.</w:t>
            </w:r>
          </w:p>
        </w:tc>
        <w:tc>
          <w:tcPr>
            <w:tcW w:w="4678" w:type="dxa"/>
          </w:tcPr>
          <w:p w:rsidR="00C21724" w:rsidRPr="00312BFD" w:rsidRDefault="00400A92">
            <w:pPr>
              <w:rPr>
                <w:szCs w:val="15"/>
              </w:rPr>
            </w:pPr>
            <w:r w:rsidRPr="00312BFD">
              <w:rPr>
                <w:b/>
                <w:szCs w:val="15"/>
                <w:u w:val="single"/>
              </w:rPr>
              <w:t>Reports:</w:t>
            </w:r>
            <w:r w:rsidRPr="00312BFD">
              <w:rPr>
                <w:szCs w:val="15"/>
              </w:rPr>
              <w:t xml:space="preserve"> (2wks)</w:t>
            </w:r>
          </w:p>
          <w:p w:rsidR="00400A92" w:rsidRPr="00312BFD" w:rsidRDefault="00400A92">
            <w:pPr>
              <w:rPr>
                <w:szCs w:val="15"/>
              </w:rPr>
            </w:pPr>
            <w:r w:rsidRPr="00312BFD">
              <w:rPr>
                <w:b/>
                <w:szCs w:val="15"/>
                <w:u w:val="single"/>
              </w:rPr>
              <w:t xml:space="preserve">Texts: </w:t>
            </w:r>
            <w:r w:rsidRPr="00312BFD">
              <w:rPr>
                <w:szCs w:val="15"/>
              </w:rPr>
              <w:t>The Lion King film</w:t>
            </w:r>
          </w:p>
          <w:p w:rsidR="00400A92" w:rsidRPr="00312BFD" w:rsidRDefault="00400A92">
            <w:pPr>
              <w:rPr>
                <w:szCs w:val="15"/>
              </w:rPr>
            </w:pPr>
            <w:r w:rsidRPr="00312BFD">
              <w:rPr>
                <w:b/>
                <w:szCs w:val="15"/>
                <w:u w:val="single"/>
              </w:rPr>
              <w:t xml:space="preserve">Outcome: </w:t>
            </w:r>
            <w:r w:rsidRPr="00312BFD">
              <w:rPr>
                <w:szCs w:val="15"/>
              </w:rPr>
              <w:t xml:space="preserve">Identify organisational feature. Write a report in the form of an informational leaflet on some aspects of African culture, wildlife and </w:t>
            </w:r>
            <w:r w:rsidRPr="00312BFD">
              <w:rPr>
                <w:szCs w:val="15"/>
              </w:rPr>
              <w:lastRenderedPageBreak/>
              <w:t>landscape.</w:t>
            </w:r>
          </w:p>
        </w:tc>
        <w:tc>
          <w:tcPr>
            <w:tcW w:w="3543" w:type="dxa"/>
          </w:tcPr>
          <w:p w:rsidR="00C21724" w:rsidRPr="00312BFD" w:rsidRDefault="00FF2423">
            <w:pPr>
              <w:rPr>
                <w:szCs w:val="15"/>
              </w:rPr>
            </w:pPr>
            <w:r w:rsidRPr="00312BFD">
              <w:rPr>
                <w:b/>
                <w:szCs w:val="15"/>
                <w:highlight w:val="green"/>
                <w:u w:val="single"/>
              </w:rPr>
              <w:lastRenderedPageBreak/>
              <w:t>Choral and Performance:</w:t>
            </w:r>
            <w:r w:rsidRPr="00312BFD">
              <w:rPr>
                <w:szCs w:val="15"/>
              </w:rPr>
              <w:t xml:space="preserve"> (1wk)</w:t>
            </w:r>
          </w:p>
          <w:p w:rsidR="00FF2423" w:rsidRPr="00312BFD" w:rsidRDefault="00FF2423">
            <w:pPr>
              <w:rPr>
                <w:szCs w:val="15"/>
              </w:rPr>
            </w:pPr>
            <w:r w:rsidRPr="00312BFD">
              <w:rPr>
                <w:szCs w:val="15"/>
              </w:rPr>
              <w:t xml:space="preserve">Poems by </w:t>
            </w:r>
            <w:proofErr w:type="spellStart"/>
            <w:r w:rsidRPr="00312BFD">
              <w:rPr>
                <w:szCs w:val="15"/>
              </w:rPr>
              <w:t>Niyi</w:t>
            </w:r>
            <w:proofErr w:type="spellEnd"/>
            <w:r w:rsidRPr="00312BFD">
              <w:rPr>
                <w:szCs w:val="15"/>
              </w:rPr>
              <w:t xml:space="preserve"> </w:t>
            </w:r>
            <w:proofErr w:type="spellStart"/>
            <w:r w:rsidRPr="00312BFD">
              <w:rPr>
                <w:szCs w:val="15"/>
              </w:rPr>
              <w:t>Osundare</w:t>
            </w:r>
            <w:proofErr w:type="spellEnd"/>
          </w:p>
          <w:p w:rsidR="00FF2423" w:rsidRPr="00312BFD" w:rsidRDefault="00FF2423">
            <w:pPr>
              <w:rPr>
                <w:szCs w:val="15"/>
              </w:rPr>
            </w:pPr>
            <w:r w:rsidRPr="00312BFD">
              <w:rPr>
                <w:b/>
                <w:szCs w:val="15"/>
                <w:u w:val="single"/>
              </w:rPr>
              <w:t>Outcome:</w:t>
            </w:r>
            <w:r w:rsidRPr="00312BFD">
              <w:rPr>
                <w:szCs w:val="15"/>
              </w:rPr>
              <w:t xml:space="preserve"> Features of performance poetry. Write and perform own poems including alliteration, </w:t>
            </w:r>
            <w:r w:rsidRPr="00312BFD">
              <w:rPr>
                <w:szCs w:val="15"/>
              </w:rPr>
              <w:lastRenderedPageBreak/>
              <w:t xml:space="preserve">rhyming sentences, onomatopoeia. </w:t>
            </w:r>
          </w:p>
        </w:tc>
      </w:tr>
      <w:tr w:rsidR="00C21724" w:rsidRPr="00312BFD" w:rsidTr="00344166">
        <w:tc>
          <w:tcPr>
            <w:tcW w:w="2411" w:type="dxa"/>
          </w:tcPr>
          <w:p w:rsidR="00C21724" w:rsidRPr="00312BFD" w:rsidRDefault="00C21724" w:rsidP="00344166">
            <w:pPr>
              <w:jc w:val="center"/>
              <w:rPr>
                <w:sz w:val="28"/>
              </w:rPr>
            </w:pPr>
            <w:r w:rsidRPr="00312BFD">
              <w:rPr>
                <w:sz w:val="28"/>
              </w:rPr>
              <w:lastRenderedPageBreak/>
              <w:t>Religion Week (1wk)</w:t>
            </w:r>
          </w:p>
        </w:tc>
        <w:tc>
          <w:tcPr>
            <w:tcW w:w="4961" w:type="dxa"/>
            <w:shd w:val="clear" w:color="auto" w:fill="215868" w:themeFill="accent5" w:themeFillShade="80"/>
          </w:tcPr>
          <w:p w:rsidR="00C21724" w:rsidRPr="00312BFD" w:rsidRDefault="00C21724">
            <w:pPr>
              <w:rPr>
                <w:szCs w:val="15"/>
              </w:rPr>
            </w:pPr>
          </w:p>
        </w:tc>
        <w:tc>
          <w:tcPr>
            <w:tcW w:w="4678" w:type="dxa"/>
          </w:tcPr>
          <w:p w:rsidR="00C21724" w:rsidRPr="00312BFD" w:rsidRDefault="00400A92">
            <w:pPr>
              <w:rPr>
                <w:szCs w:val="15"/>
              </w:rPr>
            </w:pPr>
            <w:r w:rsidRPr="00312BFD">
              <w:rPr>
                <w:b/>
                <w:szCs w:val="15"/>
                <w:u w:val="single"/>
              </w:rPr>
              <w:t>Report Writing:</w:t>
            </w:r>
            <w:r w:rsidRPr="00312BFD">
              <w:rPr>
                <w:szCs w:val="15"/>
              </w:rPr>
              <w:t xml:space="preserve"> (1wk)</w:t>
            </w:r>
          </w:p>
          <w:p w:rsidR="00400A92" w:rsidRPr="00312BFD" w:rsidRDefault="00400A92">
            <w:pPr>
              <w:rPr>
                <w:szCs w:val="15"/>
              </w:rPr>
            </w:pPr>
            <w:r w:rsidRPr="00312BFD">
              <w:rPr>
                <w:b/>
                <w:szCs w:val="15"/>
                <w:u w:val="single"/>
              </w:rPr>
              <w:t>Outcome:</w:t>
            </w:r>
            <w:r w:rsidRPr="00312BFD">
              <w:rPr>
                <w:szCs w:val="15"/>
              </w:rPr>
              <w:t xml:space="preserve"> Write a non-chronological report on an element of Judaism.</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Information Texts:</w:t>
            </w:r>
            <w:r w:rsidRPr="00312BFD">
              <w:rPr>
                <w:szCs w:val="15"/>
              </w:rPr>
              <w:t xml:space="preserve"> (1wk)</w:t>
            </w:r>
          </w:p>
          <w:p w:rsidR="007566BC" w:rsidRPr="00312BFD" w:rsidRDefault="007566BC" w:rsidP="007566BC">
            <w:pPr>
              <w:rPr>
                <w:szCs w:val="15"/>
              </w:rPr>
            </w:pPr>
            <w:r w:rsidRPr="00312BFD">
              <w:rPr>
                <w:b/>
                <w:szCs w:val="15"/>
                <w:u w:val="single"/>
              </w:rPr>
              <w:t xml:space="preserve">Outcome: </w:t>
            </w:r>
            <w:r w:rsidRPr="00312BFD">
              <w:rPr>
                <w:szCs w:val="15"/>
              </w:rPr>
              <w:t>Research and produce a fact sheet on Albert Einstein (sound).</w:t>
            </w:r>
          </w:p>
          <w:p w:rsidR="00400A92" w:rsidRPr="00312BFD" w:rsidRDefault="00400A92">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tcPr>
          <w:p w:rsidR="00C21724" w:rsidRPr="00312BFD" w:rsidRDefault="00C21724" w:rsidP="00344166">
            <w:pPr>
              <w:jc w:val="center"/>
              <w:rPr>
                <w:sz w:val="28"/>
              </w:rPr>
            </w:pPr>
            <w:r w:rsidRPr="00312BFD">
              <w:rPr>
                <w:sz w:val="28"/>
              </w:rPr>
              <w:t>Language and Culture Week (1wk)</w:t>
            </w:r>
          </w:p>
        </w:tc>
        <w:tc>
          <w:tcPr>
            <w:tcW w:w="4961" w:type="dxa"/>
          </w:tcPr>
          <w:p w:rsidR="00C21724" w:rsidRPr="00312BFD" w:rsidRDefault="00E724AE">
            <w:pPr>
              <w:rPr>
                <w:szCs w:val="15"/>
              </w:rPr>
            </w:pPr>
            <w:r w:rsidRPr="00312BFD">
              <w:rPr>
                <w:b/>
                <w:szCs w:val="15"/>
                <w:u w:val="single"/>
              </w:rPr>
              <w:t>Traditional Tales</w:t>
            </w:r>
            <w:r w:rsidRPr="00312BFD">
              <w:rPr>
                <w:szCs w:val="15"/>
              </w:rPr>
              <w:t xml:space="preserve"> - Fables (1wk)</w:t>
            </w:r>
          </w:p>
          <w:p w:rsidR="00E724AE" w:rsidRPr="00312BFD" w:rsidRDefault="00E724AE">
            <w:pPr>
              <w:rPr>
                <w:szCs w:val="15"/>
              </w:rPr>
            </w:pPr>
            <w:r w:rsidRPr="00312BFD">
              <w:rPr>
                <w:b/>
                <w:szCs w:val="15"/>
                <w:u w:val="single"/>
              </w:rPr>
              <w:t>Texts:</w:t>
            </w:r>
            <w:r w:rsidRPr="00312BFD">
              <w:rPr>
                <w:szCs w:val="15"/>
              </w:rPr>
              <w:t xml:space="preserve"> Collection of short fable stories.</w:t>
            </w:r>
          </w:p>
          <w:p w:rsidR="00E724AE" w:rsidRPr="00312BFD" w:rsidRDefault="00E724AE">
            <w:pPr>
              <w:rPr>
                <w:szCs w:val="15"/>
              </w:rPr>
            </w:pPr>
            <w:r w:rsidRPr="00312BFD">
              <w:rPr>
                <w:b/>
                <w:szCs w:val="15"/>
                <w:u w:val="single"/>
              </w:rPr>
              <w:t>Outcome:</w:t>
            </w:r>
            <w:r w:rsidRPr="00312BFD">
              <w:rPr>
                <w:szCs w:val="15"/>
              </w:rPr>
              <w:t xml:space="preserve"> Using features identified, write own short fable conveying a moral.</w:t>
            </w:r>
          </w:p>
        </w:tc>
        <w:tc>
          <w:tcPr>
            <w:tcW w:w="4678" w:type="dxa"/>
            <w:shd w:val="clear" w:color="auto" w:fill="215868" w:themeFill="accent5" w:themeFillShade="80"/>
          </w:tcPr>
          <w:p w:rsidR="00C21724" w:rsidRPr="00312BFD" w:rsidRDefault="00C21724">
            <w:pPr>
              <w:rPr>
                <w:szCs w:val="15"/>
              </w:rPr>
            </w:pP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C21724" w:rsidRPr="00312BFD" w:rsidRDefault="00400A92">
            <w:pPr>
              <w:rPr>
                <w:szCs w:val="15"/>
              </w:rPr>
            </w:pPr>
            <w:r w:rsidRPr="00312BFD">
              <w:rPr>
                <w:b/>
                <w:szCs w:val="15"/>
                <w:u w:val="single"/>
              </w:rPr>
              <w:t>Explanation Texts:</w:t>
            </w:r>
            <w:r w:rsidRPr="00312BFD">
              <w:rPr>
                <w:szCs w:val="15"/>
              </w:rPr>
              <w:t xml:space="preserve"> (1wk)</w:t>
            </w:r>
          </w:p>
          <w:p w:rsidR="00400A92" w:rsidRPr="00312BFD" w:rsidRDefault="00400A92">
            <w:pPr>
              <w:rPr>
                <w:szCs w:val="15"/>
              </w:rPr>
            </w:pPr>
            <w:r w:rsidRPr="00312BFD">
              <w:rPr>
                <w:b/>
                <w:szCs w:val="15"/>
                <w:u w:val="single"/>
              </w:rPr>
              <w:t xml:space="preserve">Outcome: </w:t>
            </w:r>
            <w:r w:rsidRPr="00312BFD">
              <w:rPr>
                <w:szCs w:val="15"/>
              </w:rPr>
              <w:t xml:space="preserve">Write an explanation </w:t>
            </w:r>
            <w:r w:rsidR="00FE48C8" w:rsidRPr="00312BFD">
              <w:rPr>
                <w:szCs w:val="15"/>
              </w:rPr>
              <w:t>of a process linked to materials.</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FFFF00"/>
          </w:tcPr>
          <w:p w:rsidR="00C21724" w:rsidRPr="00312BFD" w:rsidRDefault="00C21724" w:rsidP="00344166">
            <w:pPr>
              <w:jc w:val="center"/>
              <w:rPr>
                <w:sz w:val="28"/>
              </w:rPr>
            </w:pPr>
            <w:r w:rsidRPr="00312BFD">
              <w:rPr>
                <w:sz w:val="28"/>
              </w:rPr>
              <w:t>‘That’s All Folks!’ Film &amp; Animation (6wks)</w:t>
            </w:r>
          </w:p>
        </w:tc>
        <w:tc>
          <w:tcPr>
            <w:tcW w:w="4961" w:type="dxa"/>
          </w:tcPr>
          <w:p w:rsidR="00C21724" w:rsidRPr="00312BFD" w:rsidRDefault="00E724AE">
            <w:pPr>
              <w:rPr>
                <w:szCs w:val="15"/>
              </w:rPr>
            </w:pPr>
            <w:r w:rsidRPr="00312BFD">
              <w:rPr>
                <w:b/>
                <w:szCs w:val="15"/>
                <w:highlight w:val="green"/>
                <w:u w:val="single"/>
              </w:rPr>
              <w:t>Stories Set in Imaginary Worlds</w:t>
            </w:r>
            <w:r w:rsidRPr="00312BFD">
              <w:rPr>
                <w:b/>
                <w:szCs w:val="15"/>
                <w:u w:val="single"/>
              </w:rPr>
              <w:t xml:space="preserve">: </w:t>
            </w:r>
            <w:r w:rsidRPr="00312BFD">
              <w:rPr>
                <w:szCs w:val="15"/>
              </w:rPr>
              <w:t>(3wks)</w:t>
            </w:r>
          </w:p>
          <w:p w:rsidR="00E724AE" w:rsidRPr="00312BFD" w:rsidRDefault="00E724AE">
            <w:pPr>
              <w:rPr>
                <w:szCs w:val="15"/>
              </w:rPr>
            </w:pPr>
            <w:r w:rsidRPr="00312BFD">
              <w:rPr>
                <w:b/>
                <w:szCs w:val="15"/>
                <w:u w:val="single"/>
              </w:rPr>
              <w:t>Texts:</w:t>
            </w:r>
            <w:r w:rsidRPr="00312BFD">
              <w:rPr>
                <w:szCs w:val="15"/>
              </w:rPr>
              <w:t xml:space="preserve"> Comic cartoons, picture book, fantasy stories.</w:t>
            </w:r>
          </w:p>
          <w:p w:rsidR="00E724AE" w:rsidRPr="00312BFD" w:rsidRDefault="00E724AE">
            <w:pPr>
              <w:rPr>
                <w:szCs w:val="15"/>
              </w:rPr>
            </w:pPr>
            <w:r w:rsidRPr="00312BFD">
              <w:rPr>
                <w:b/>
                <w:szCs w:val="15"/>
                <w:u w:val="single"/>
              </w:rPr>
              <w:t>Outcome:</w:t>
            </w:r>
            <w:r w:rsidRPr="00312BFD">
              <w:rPr>
                <w:szCs w:val="15"/>
              </w:rPr>
              <w:t xml:space="preserve"> Compare settings, how author creates mood and atmosphere in settings. Write an imaginary world story, relating to animated character who is out of place there. Use photography to enhance the writing.</w:t>
            </w:r>
          </w:p>
        </w:tc>
        <w:tc>
          <w:tcPr>
            <w:tcW w:w="4678" w:type="dxa"/>
          </w:tcPr>
          <w:p w:rsidR="00FE48C8" w:rsidRPr="00312BFD" w:rsidRDefault="00FE48C8">
            <w:pPr>
              <w:rPr>
                <w:szCs w:val="15"/>
              </w:rPr>
            </w:pPr>
            <w:r w:rsidRPr="00312BFD">
              <w:rPr>
                <w:b/>
                <w:szCs w:val="15"/>
                <w:highlight w:val="green"/>
                <w:u w:val="single"/>
              </w:rPr>
              <w:t>Play scripts</w:t>
            </w:r>
            <w:r w:rsidRPr="00312BFD">
              <w:rPr>
                <w:szCs w:val="15"/>
              </w:rPr>
              <w:t>: (2wks)</w:t>
            </w:r>
          </w:p>
          <w:p w:rsidR="00FE48C8" w:rsidRPr="00312BFD" w:rsidRDefault="00FE48C8">
            <w:pPr>
              <w:rPr>
                <w:szCs w:val="15"/>
              </w:rPr>
            </w:pPr>
            <w:r w:rsidRPr="00312BFD">
              <w:rPr>
                <w:b/>
                <w:szCs w:val="15"/>
                <w:u w:val="single"/>
              </w:rPr>
              <w:t xml:space="preserve">Texts: </w:t>
            </w:r>
            <w:r w:rsidRPr="00312BFD">
              <w:rPr>
                <w:szCs w:val="15"/>
              </w:rPr>
              <w:t>Cartoon Scripts</w:t>
            </w:r>
          </w:p>
          <w:p w:rsidR="00C21724" w:rsidRPr="00312BFD" w:rsidRDefault="00FE48C8">
            <w:pPr>
              <w:rPr>
                <w:szCs w:val="15"/>
              </w:rPr>
            </w:pPr>
            <w:r w:rsidRPr="00312BFD">
              <w:rPr>
                <w:b/>
                <w:szCs w:val="15"/>
                <w:u w:val="single"/>
              </w:rPr>
              <w:t>Outcome:</w:t>
            </w:r>
            <w:r w:rsidRPr="00312BFD">
              <w:rPr>
                <w:szCs w:val="15"/>
              </w:rPr>
              <w:t xml:space="preserve"> Write own script for a dialogue between two animated characters. Perform the scripts. </w:t>
            </w:r>
          </w:p>
        </w:tc>
        <w:tc>
          <w:tcPr>
            <w:tcW w:w="3543" w:type="dxa"/>
          </w:tcPr>
          <w:p w:rsidR="00C21724" w:rsidRPr="00312BFD" w:rsidRDefault="00FF2423">
            <w:pPr>
              <w:rPr>
                <w:szCs w:val="15"/>
              </w:rPr>
            </w:pPr>
            <w:r w:rsidRPr="00312BFD">
              <w:rPr>
                <w:b/>
                <w:szCs w:val="15"/>
                <w:u w:val="single"/>
              </w:rPr>
              <w:t>Narrative</w:t>
            </w:r>
            <w:r w:rsidRPr="00312BFD">
              <w:rPr>
                <w:szCs w:val="15"/>
              </w:rPr>
              <w:t>: (1wk)</w:t>
            </w:r>
          </w:p>
          <w:p w:rsidR="00FF2423" w:rsidRPr="00312BFD" w:rsidRDefault="00FF2423">
            <w:pPr>
              <w:rPr>
                <w:szCs w:val="15"/>
              </w:rPr>
            </w:pPr>
            <w:r w:rsidRPr="00312BFD">
              <w:rPr>
                <w:b/>
                <w:szCs w:val="15"/>
                <w:u w:val="single"/>
              </w:rPr>
              <w:t>Outcome</w:t>
            </w:r>
            <w:r w:rsidRPr="00312BFD">
              <w:rPr>
                <w:szCs w:val="15"/>
              </w:rPr>
              <w:t>: Discuss words and phrases the writer uses to engage and impact the reader. Read and respond to narrative poems.</w:t>
            </w:r>
          </w:p>
        </w:tc>
      </w:tr>
      <w:tr w:rsidR="00C21724" w:rsidRPr="00312BFD" w:rsidTr="00344166">
        <w:tc>
          <w:tcPr>
            <w:tcW w:w="2411" w:type="dxa"/>
            <w:shd w:val="clear" w:color="auto" w:fill="CCC0D9" w:themeFill="accent4" w:themeFillTint="66"/>
          </w:tcPr>
          <w:p w:rsidR="00C21724" w:rsidRPr="00312BFD" w:rsidRDefault="00C21724" w:rsidP="00344166">
            <w:pPr>
              <w:jc w:val="center"/>
              <w:rPr>
                <w:sz w:val="28"/>
              </w:rPr>
            </w:pPr>
            <w:r w:rsidRPr="00312BFD">
              <w:rPr>
                <w:sz w:val="28"/>
              </w:rPr>
              <w:t>Science Week (1wk)</w:t>
            </w:r>
          </w:p>
        </w:tc>
        <w:tc>
          <w:tcPr>
            <w:tcW w:w="4961" w:type="dxa"/>
            <w:shd w:val="clear" w:color="auto" w:fill="215868" w:themeFill="accent5" w:themeFillShade="80"/>
          </w:tcPr>
          <w:p w:rsidR="00C21724" w:rsidRPr="00312BFD" w:rsidRDefault="00C21724">
            <w:pPr>
              <w:rPr>
                <w:szCs w:val="15"/>
              </w:rPr>
            </w:pPr>
          </w:p>
        </w:tc>
        <w:tc>
          <w:tcPr>
            <w:tcW w:w="4678" w:type="dxa"/>
          </w:tcPr>
          <w:p w:rsidR="007566BC" w:rsidRPr="00312BFD" w:rsidRDefault="007566BC" w:rsidP="007566BC">
            <w:pPr>
              <w:rPr>
                <w:szCs w:val="15"/>
              </w:rPr>
            </w:pPr>
            <w:r w:rsidRPr="00312BFD">
              <w:rPr>
                <w:b/>
                <w:szCs w:val="15"/>
                <w:u w:val="single"/>
              </w:rPr>
              <w:t>Instruction writing:</w:t>
            </w:r>
            <w:r w:rsidRPr="00312BFD">
              <w:rPr>
                <w:szCs w:val="15"/>
              </w:rPr>
              <w:t xml:space="preserve"> (1wk)</w:t>
            </w:r>
          </w:p>
          <w:p w:rsidR="00FE48C8" w:rsidRPr="00312BFD" w:rsidRDefault="007566BC" w:rsidP="007566BC">
            <w:pPr>
              <w:rPr>
                <w:szCs w:val="15"/>
              </w:rPr>
            </w:pPr>
            <w:r w:rsidRPr="00312BFD">
              <w:rPr>
                <w:b/>
                <w:szCs w:val="15"/>
                <w:u w:val="single"/>
              </w:rPr>
              <w:t>Outcome:</w:t>
            </w:r>
            <w:r w:rsidRPr="00312BFD">
              <w:rPr>
                <w:szCs w:val="15"/>
              </w:rPr>
              <w:t xml:space="preserve"> Write up science experiment.</w:t>
            </w:r>
          </w:p>
        </w:tc>
        <w:tc>
          <w:tcPr>
            <w:tcW w:w="3543" w:type="dxa"/>
            <w:shd w:val="clear" w:color="auto" w:fill="215868" w:themeFill="accent5" w:themeFillShade="80"/>
          </w:tcPr>
          <w:p w:rsidR="00C21724" w:rsidRPr="00312BFD" w:rsidRDefault="00C21724">
            <w:pPr>
              <w:rPr>
                <w:szCs w:val="15"/>
              </w:rPr>
            </w:pPr>
          </w:p>
        </w:tc>
      </w:tr>
      <w:tr w:rsidR="00C21724" w:rsidRPr="00312BFD" w:rsidTr="00344166">
        <w:tc>
          <w:tcPr>
            <w:tcW w:w="2411" w:type="dxa"/>
            <w:shd w:val="clear" w:color="auto" w:fill="92D050"/>
          </w:tcPr>
          <w:p w:rsidR="00C21724" w:rsidRPr="00312BFD" w:rsidRDefault="00C21724" w:rsidP="00344166">
            <w:pPr>
              <w:jc w:val="center"/>
              <w:rPr>
                <w:sz w:val="28"/>
              </w:rPr>
            </w:pPr>
            <w:r w:rsidRPr="00312BFD">
              <w:rPr>
                <w:sz w:val="28"/>
              </w:rPr>
              <w:t>Port Sunlight (4wks)</w:t>
            </w:r>
          </w:p>
        </w:tc>
        <w:tc>
          <w:tcPr>
            <w:tcW w:w="4961" w:type="dxa"/>
          </w:tcPr>
          <w:p w:rsidR="00C21724" w:rsidRPr="00312BFD" w:rsidRDefault="00E724AE">
            <w:pPr>
              <w:rPr>
                <w:szCs w:val="15"/>
              </w:rPr>
            </w:pPr>
            <w:r w:rsidRPr="00312BFD">
              <w:rPr>
                <w:b/>
                <w:szCs w:val="15"/>
                <w:u w:val="single"/>
              </w:rPr>
              <w:t>Diaries:</w:t>
            </w:r>
            <w:r w:rsidRPr="00312BFD">
              <w:rPr>
                <w:szCs w:val="15"/>
              </w:rPr>
              <w:t xml:space="preserve"> (2wks)</w:t>
            </w:r>
          </w:p>
          <w:p w:rsidR="00E724AE" w:rsidRPr="00312BFD" w:rsidRDefault="00E724AE">
            <w:pPr>
              <w:rPr>
                <w:szCs w:val="15"/>
              </w:rPr>
            </w:pPr>
            <w:r w:rsidRPr="00312BFD">
              <w:rPr>
                <w:b/>
                <w:szCs w:val="15"/>
                <w:u w:val="single"/>
              </w:rPr>
              <w:t xml:space="preserve">Texts: </w:t>
            </w:r>
            <w:r w:rsidRPr="00312BFD">
              <w:rPr>
                <w:szCs w:val="15"/>
              </w:rPr>
              <w:t>The Suitcase Kid (J. Wilson)</w:t>
            </w:r>
            <w:r w:rsidR="00FF2423" w:rsidRPr="00312BFD">
              <w:rPr>
                <w:szCs w:val="15"/>
              </w:rPr>
              <w:t>, Diary extracts.</w:t>
            </w:r>
          </w:p>
          <w:p w:rsidR="00FF2423" w:rsidRPr="00312BFD" w:rsidRDefault="00FF2423">
            <w:pPr>
              <w:rPr>
                <w:szCs w:val="15"/>
              </w:rPr>
            </w:pPr>
            <w:r w:rsidRPr="00312BFD">
              <w:rPr>
                <w:b/>
                <w:szCs w:val="15"/>
                <w:u w:val="single"/>
              </w:rPr>
              <w:t>Outcome:</w:t>
            </w:r>
            <w:r w:rsidRPr="00312BFD">
              <w:rPr>
                <w:szCs w:val="15"/>
              </w:rPr>
              <w:t xml:space="preserve"> Write sections of the suitcase kid in the form of a diary.</w:t>
            </w:r>
          </w:p>
        </w:tc>
        <w:tc>
          <w:tcPr>
            <w:tcW w:w="4678" w:type="dxa"/>
          </w:tcPr>
          <w:p w:rsidR="00C21724" w:rsidRPr="00312BFD" w:rsidRDefault="00FE48C8">
            <w:pPr>
              <w:rPr>
                <w:szCs w:val="15"/>
              </w:rPr>
            </w:pPr>
            <w:r w:rsidRPr="00312BFD">
              <w:rPr>
                <w:b/>
                <w:szCs w:val="15"/>
                <w:u w:val="single"/>
              </w:rPr>
              <w:t>Autobiography and Biography:</w:t>
            </w:r>
            <w:r w:rsidRPr="00312BFD">
              <w:rPr>
                <w:szCs w:val="15"/>
              </w:rPr>
              <w:t xml:space="preserve"> (2wks)</w:t>
            </w:r>
          </w:p>
          <w:p w:rsidR="00FE48C8" w:rsidRPr="00312BFD" w:rsidRDefault="00FE48C8">
            <w:pPr>
              <w:rPr>
                <w:szCs w:val="15"/>
              </w:rPr>
            </w:pPr>
            <w:r w:rsidRPr="00312BFD">
              <w:rPr>
                <w:b/>
                <w:szCs w:val="15"/>
                <w:u w:val="single"/>
              </w:rPr>
              <w:t>Texts:</w:t>
            </w:r>
            <w:r w:rsidRPr="00312BFD">
              <w:rPr>
                <w:szCs w:val="15"/>
              </w:rPr>
              <w:t xml:space="preserve"> Extracts from autobiography and biography.</w:t>
            </w:r>
          </w:p>
          <w:p w:rsidR="00FE48C8" w:rsidRPr="00312BFD" w:rsidRDefault="00FE48C8" w:rsidP="00FE48C8">
            <w:pPr>
              <w:rPr>
                <w:szCs w:val="15"/>
              </w:rPr>
            </w:pPr>
            <w:r w:rsidRPr="00312BFD">
              <w:rPr>
                <w:b/>
                <w:szCs w:val="15"/>
                <w:u w:val="single"/>
              </w:rPr>
              <w:t xml:space="preserve">Outcome: </w:t>
            </w:r>
            <w:r w:rsidRPr="00312BFD">
              <w:rPr>
                <w:szCs w:val="15"/>
              </w:rPr>
              <w:t>Write their autobiography.</w:t>
            </w:r>
          </w:p>
        </w:tc>
        <w:tc>
          <w:tcPr>
            <w:tcW w:w="3543" w:type="dxa"/>
            <w:shd w:val="clear" w:color="auto" w:fill="215868" w:themeFill="accent5" w:themeFillShade="80"/>
          </w:tcPr>
          <w:p w:rsidR="00C21724" w:rsidRPr="00312BFD" w:rsidRDefault="00C21724">
            <w:pPr>
              <w:rPr>
                <w:szCs w:val="15"/>
              </w:rPr>
            </w:pPr>
          </w:p>
        </w:tc>
      </w:tr>
    </w:tbl>
    <w:p w:rsidR="00441CF3" w:rsidRPr="00312BFD" w:rsidRDefault="007B4EDF">
      <w:pPr>
        <w:rPr>
          <w:sz w:val="36"/>
        </w:rPr>
      </w:pPr>
    </w:p>
    <w:sectPr w:rsidR="00441CF3" w:rsidRPr="00312BFD" w:rsidSect="00C21724">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6B" w:rsidRDefault="00940C6B" w:rsidP="00940C6B">
      <w:pPr>
        <w:spacing w:after="0" w:line="240" w:lineRule="auto"/>
      </w:pPr>
      <w:r>
        <w:separator/>
      </w:r>
    </w:p>
  </w:endnote>
  <w:endnote w:type="continuationSeparator" w:id="0">
    <w:p w:rsidR="00940C6B" w:rsidRDefault="00940C6B" w:rsidP="0094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6B" w:rsidRDefault="00940C6B" w:rsidP="00940C6B">
      <w:pPr>
        <w:spacing w:after="0" w:line="240" w:lineRule="auto"/>
      </w:pPr>
      <w:r>
        <w:separator/>
      </w:r>
    </w:p>
  </w:footnote>
  <w:footnote w:type="continuationSeparator" w:id="0">
    <w:p w:rsidR="00940C6B" w:rsidRDefault="00940C6B" w:rsidP="0094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C6B" w:rsidRPr="00940C6B" w:rsidRDefault="00940C6B" w:rsidP="00940C6B">
    <w:pPr>
      <w:pStyle w:val="Header"/>
      <w:jc w:val="center"/>
      <w:rPr>
        <w:b/>
        <w:sz w:val="32"/>
        <w:u w:val="single"/>
      </w:rPr>
    </w:pPr>
    <w:r w:rsidRPr="00940C6B">
      <w:rPr>
        <w:b/>
        <w:sz w:val="32"/>
        <w:u w:val="single"/>
      </w:rPr>
      <w:t>Adventurers (Cycle 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724"/>
    <w:rsid w:val="000F5F63"/>
    <w:rsid w:val="00312BFD"/>
    <w:rsid w:val="00344166"/>
    <w:rsid w:val="00400A92"/>
    <w:rsid w:val="00553BB5"/>
    <w:rsid w:val="00571680"/>
    <w:rsid w:val="00611F51"/>
    <w:rsid w:val="007566BC"/>
    <w:rsid w:val="007B4EDF"/>
    <w:rsid w:val="00864C89"/>
    <w:rsid w:val="00940C6B"/>
    <w:rsid w:val="00C21724"/>
    <w:rsid w:val="00E724AE"/>
    <w:rsid w:val="00FE48C8"/>
    <w:rsid w:val="00FF2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8D59"/>
  <w15:docId w15:val="{6B472424-1A5B-4E56-A349-CF69DFE6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0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C6B"/>
  </w:style>
  <w:style w:type="paragraph" w:styleId="Footer">
    <w:name w:val="footer"/>
    <w:basedOn w:val="Normal"/>
    <w:link w:val="FooterChar"/>
    <w:uiPriority w:val="99"/>
    <w:unhideWhenUsed/>
    <w:rsid w:val="00940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Ferris</cp:lastModifiedBy>
  <cp:revision>6</cp:revision>
  <cp:lastPrinted>2020-03-02T13:25:00Z</cp:lastPrinted>
  <dcterms:created xsi:type="dcterms:W3CDTF">2020-03-01T20:32:00Z</dcterms:created>
  <dcterms:modified xsi:type="dcterms:W3CDTF">2022-09-28T12:15:00Z</dcterms:modified>
</cp:coreProperties>
</file>