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9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721"/>
        <w:gridCol w:w="2398"/>
        <w:gridCol w:w="2127"/>
        <w:gridCol w:w="2413"/>
      </w:tblGrid>
      <w:tr w:rsidR="005212D2" w:rsidRPr="00C238D0" w:rsidTr="00636484">
        <w:trPr>
          <w:trHeight w:val="14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D2" w:rsidRPr="00C238D0" w:rsidRDefault="005212D2" w:rsidP="00636484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hideMark/>
          </w:tcPr>
          <w:p w:rsidR="005212D2" w:rsidRPr="00C238D0" w:rsidRDefault="005212D2" w:rsidP="00636484">
            <w:pPr>
              <w:widowControl w:val="0"/>
              <w:jc w:val="center"/>
              <w:rPr>
                <w:rFonts w:ascii="Century Gothic" w:eastAsia="MS Mincho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Quality of </w:t>
            </w:r>
            <w:r>
              <w:rPr>
                <w:rFonts w:ascii="Century Gothic" w:eastAsia="MS Mincho" w:hAnsi="Century Gothic"/>
                <w:b/>
                <w:color w:val="000000"/>
                <w:sz w:val="20"/>
                <w:szCs w:val="20"/>
                <w:lang w:val="en-US" w:eastAsia="en-US"/>
              </w:rPr>
              <w:t>Education</w:t>
            </w:r>
          </w:p>
          <w:p w:rsidR="005212D2" w:rsidRPr="00C238D0" w:rsidRDefault="005212D2" w:rsidP="00636484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C238D0">
              <w:rPr>
                <w:rFonts w:ascii="Century Gothic" w:eastAsia="MS Mincho" w:hAnsi="Century Gothic"/>
                <w:b/>
                <w:color w:val="FFFFFF"/>
                <w:sz w:val="20"/>
                <w:szCs w:val="20"/>
                <w:lang w:val="en-US" w:eastAsia="en-US"/>
              </w:rPr>
              <w:t>Outstanding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hideMark/>
          </w:tcPr>
          <w:p w:rsidR="005212D2" w:rsidRPr="00C238D0" w:rsidRDefault="005212D2" w:rsidP="00636484">
            <w:pPr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C238D0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>Leadership &amp; Management</w:t>
            </w:r>
          </w:p>
          <w:p w:rsidR="005212D2" w:rsidRPr="00C238D0" w:rsidRDefault="005212D2" w:rsidP="00636484">
            <w:pPr>
              <w:jc w:val="center"/>
              <w:rPr>
                <w:rFonts w:ascii="Century Gothic" w:eastAsia="Calibri" w:hAnsi="Century Gothic"/>
                <w:color w:val="FFFFFF"/>
                <w:sz w:val="20"/>
                <w:szCs w:val="20"/>
                <w:lang w:eastAsia="en-US"/>
              </w:rPr>
            </w:pPr>
            <w:r w:rsidRPr="00C238D0">
              <w:rPr>
                <w:rFonts w:ascii="Century Gothic" w:eastAsia="Calibri" w:hAnsi="Century Gothic"/>
                <w:b/>
                <w:color w:val="FFFFFF"/>
                <w:sz w:val="18"/>
                <w:szCs w:val="18"/>
                <w:lang w:eastAsia="en-US"/>
              </w:rPr>
              <w:t>Outstanding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hideMark/>
          </w:tcPr>
          <w:p w:rsidR="005212D2" w:rsidRPr="00C238D0" w:rsidRDefault="005212D2" w:rsidP="00636484">
            <w:pPr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C238D0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>Behaviour and Attitudes</w:t>
            </w:r>
          </w:p>
          <w:p w:rsidR="005212D2" w:rsidRPr="00C238D0" w:rsidRDefault="005212D2" w:rsidP="00636484">
            <w:pPr>
              <w:jc w:val="center"/>
              <w:rPr>
                <w:rFonts w:eastAsia="Calibri"/>
                <w:color w:val="FFFFFF"/>
                <w:sz w:val="24"/>
                <w:lang w:eastAsia="en-US"/>
              </w:rPr>
            </w:pPr>
            <w:r w:rsidRPr="00C238D0">
              <w:rPr>
                <w:rFonts w:ascii="Century Gothic" w:eastAsia="MS Mincho" w:hAnsi="Century Gothic"/>
                <w:b/>
                <w:color w:val="FFFFFF"/>
                <w:sz w:val="20"/>
                <w:szCs w:val="20"/>
                <w:lang w:val="en-US" w:eastAsia="en-US"/>
              </w:rPr>
              <w:t>Outstanding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6600"/>
            <w:hideMark/>
          </w:tcPr>
          <w:p w:rsidR="005212D2" w:rsidRPr="00C238D0" w:rsidRDefault="005212D2" w:rsidP="00636484">
            <w:pPr>
              <w:widowControl w:val="0"/>
              <w:jc w:val="center"/>
              <w:rPr>
                <w:rFonts w:ascii="Century Gothic" w:eastAsia="MS Mincho" w:hAnsi="Century Gothic"/>
                <w:b/>
                <w:color w:val="000000"/>
                <w:sz w:val="18"/>
                <w:szCs w:val="18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color w:val="000000"/>
                <w:sz w:val="18"/>
                <w:szCs w:val="18"/>
                <w:lang w:val="en-US" w:eastAsia="en-US"/>
              </w:rPr>
              <w:t xml:space="preserve">Personal Development </w:t>
            </w:r>
          </w:p>
          <w:p w:rsidR="005212D2" w:rsidRPr="00C238D0" w:rsidRDefault="005212D2" w:rsidP="00636484">
            <w:pPr>
              <w:jc w:val="center"/>
              <w:rPr>
                <w:rFonts w:eastAsia="Calibri"/>
                <w:color w:val="FFFFFF"/>
                <w:sz w:val="24"/>
                <w:lang w:eastAsia="en-US"/>
              </w:rPr>
            </w:pPr>
            <w:r w:rsidRPr="00C238D0">
              <w:rPr>
                <w:rFonts w:ascii="Century Gothic" w:eastAsia="MS Mincho" w:hAnsi="Century Gothic"/>
                <w:b/>
                <w:color w:val="FFFFFF"/>
                <w:sz w:val="18"/>
                <w:szCs w:val="18"/>
                <w:lang w:val="en-US" w:eastAsia="en-US"/>
              </w:rPr>
              <w:t>Outstanding</w:t>
            </w:r>
          </w:p>
        </w:tc>
      </w:tr>
      <w:tr w:rsidR="005212D2" w:rsidRPr="00C238D0" w:rsidTr="00636484">
        <w:trPr>
          <w:trHeight w:val="14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E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v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a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l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u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a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t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C238D0">
              <w:rPr>
                <w:rFonts w:eastAsia="Calibri"/>
                <w:b/>
                <w:sz w:val="24"/>
                <w:lang w:eastAsia="en-US"/>
              </w:rPr>
              <w:t>i</w:t>
            </w:r>
            <w:proofErr w:type="spellEnd"/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o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n</w:t>
            </w:r>
          </w:p>
        </w:tc>
        <w:tc>
          <w:tcPr>
            <w:tcW w:w="3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The progress they make from their starting points is outstanding. However the attainment of all pupils overall, because of their specific learning difficulties, will never match national averages.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New afternoon curriculum designed to meet the needs of pupil to inc</w:t>
            </w:r>
            <w:r w:rsidR="0059624B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lude social skills, life skills &amp;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global curriculum.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The quality of teaching is 100% good or better and 56% outstanding (5 out of 9 teachers).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Evidence is gathered from pupil progress and assessment data, lesson observations, learning walks, teachers’ planning, work scrutiny, discussions with pupils and teachers, surveys of children and parents.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  <w:t>KS2 Results – Progress –  SATs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"/>
              <w:gridCol w:w="732"/>
              <w:gridCol w:w="732"/>
              <w:gridCol w:w="732"/>
            </w:tblGrid>
            <w:tr w:rsidR="005212D2" w:rsidRPr="00C238D0" w:rsidTr="00636484">
              <w:trPr>
                <w:jc w:val="center"/>
              </w:trPr>
              <w:tc>
                <w:tcPr>
                  <w:tcW w:w="825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732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2017              (15 pupils)</w:t>
                  </w:r>
                </w:p>
              </w:tc>
              <w:tc>
                <w:tcPr>
                  <w:tcW w:w="732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2018               (31 pupils)</w:t>
                  </w:r>
                </w:p>
              </w:tc>
              <w:tc>
                <w:tcPr>
                  <w:tcW w:w="732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2019 (21</w:t>
                  </w: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 xml:space="preserve"> pupils)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825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 xml:space="preserve">R 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-3.9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-0.9</w:t>
                  </w:r>
                </w:p>
              </w:tc>
              <w:tc>
                <w:tcPr>
                  <w:tcW w:w="732" w:type="dxa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-0.9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825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W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-8.4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-2.1</w:t>
                  </w:r>
                </w:p>
              </w:tc>
              <w:tc>
                <w:tcPr>
                  <w:tcW w:w="732" w:type="dxa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-7.4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825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M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-4.5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-4.0</w:t>
                  </w:r>
                </w:p>
              </w:tc>
              <w:tc>
                <w:tcPr>
                  <w:tcW w:w="732" w:type="dxa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-4.4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825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Av SS R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88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94</w:t>
                  </w:r>
                </w:p>
              </w:tc>
              <w:tc>
                <w:tcPr>
                  <w:tcW w:w="732" w:type="dxa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91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825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Av SS M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86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91</w:t>
                  </w:r>
                </w:p>
              </w:tc>
              <w:tc>
                <w:tcPr>
                  <w:tcW w:w="732" w:type="dxa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94</w:t>
                  </w:r>
                </w:p>
              </w:tc>
            </w:tr>
          </w:tbl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  <w:t>OM Y6 Progress data from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  <w:t xml:space="preserve"> baseline on entry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784"/>
              <w:gridCol w:w="732"/>
              <w:gridCol w:w="732"/>
            </w:tblGrid>
            <w:tr w:rsidR="005212D2" w:rsidRPr="00C238D0" w:rsidTr="00636484">
              <w:tc>
                <w:tcPr>
                  <w:tcW w:w="811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784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2017              (15 pupils)</w:t>
                  </w:r>
                </w:p>
              </w:tc>
              <w:tc>
                <w:tcPr>
                  <w:tcW w:w="732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2018               (31 pupils)</w:t>
                  </w:r>
                </w:p>
              </w:tc>
              <w:tc>
                <w:tcPr>
                  <w:tcW w:w="731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2019 (21</w:t>
                  </w: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 xml:space="preserve"> pupils)</w:t>
                  </w:r>
                </w:p>
              </w:tc>
            </w:tr>
            <w:tr w:rsidR="005212D2" w:rsidRPr="00C238D0" w:rsidTr="00636484">
              <w:tc>
                <w:tcPr>
                  <w:tcW w:w="811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Exp</w:t>
                  </w:r>
                  <w:proofErr w:type="spellEnd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 xml:space="preserve"> R 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93%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212D2" w:rsidRPr="00C238D0" w:rsidRDefault="005212D2" w:rsidP="00636484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93%</w:t>
                  </w:r>
                </w:p>
              </w:tc>
              <w:tc>
                <w:tcPr>
                  <w:tcW w:w="731" w:type="dxa"/>
                </w:tcPr>
                <w:p w:rsidR="005212D2" w:rsidRPr="00C238D0" w:rsidRDefault="005212D2" w:rsidP="00636484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81%</w:t>
                  </w:r>
                </w:p>
              </w:tc>
            </w:tr>
            <w:tr w:rsidR="005212D2" w:rsidRPr="00C238D0" w:rsidTr="00636484">
              <w:tc>
                <w:tcPr>
                  <w:tcW w:w="811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Exp</w:t>
                  </w:r>
                  <w:proofErr w:type="spellEnd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 xml:space="preserve"> W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80%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212D2" w:rsidRPr="00C238D0" w:rsidRDefault="005212D2" w:rsidP="00636484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80%</w:t>
                  </w:r>
                </w:p>
              </w:tc>
              <w:tc>
                <w:tcPr>
                  <w:tcW w:w="731" w:type="dxa"/>
                </w:tcPr>
                <w:p w:rsidR="005212D2" w:rsidRPr="00C238D0" w:rsidRDefault="005212D2" w:rsidP="00636484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81%</w:t>
                  </w:r>
                </w:p>
              </w:tc>
            </w:tr>
            <w:tr w:rsidR="005212D2" w:rsidRPr="00C238D0" w:rsidTr="00636484">
              <w:tc>
                <w:tcPr>
                  <w:tcW w:w="811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Exp</w:t>
                  </w:r>
                  <w:proofErr w:type="spellEnd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 xml:space="preserve"> M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80%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212D2" w:rsidRPr="00C238D0" w:rsidRDefault="005212D2" w:rsidP="00636484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80%</w:t>
                  </w:r>
                </w:p>
              </w:tc>
              <w:tc>
                <w:tcPr>
                  <w:tcW w:w="731" w:type="dxa"/>
                </w:tcPr>
                <w:p w:rsidR="005212D2" w:rsidRPr="00C238D0" w:rsidRDefault="005212D2" w:rsidP="00636484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71%</w:t>
                  </w:r>
                </w:p>
              </w:tc>
            </w:tr>
            <w:tr w:rsidR="005212D2" w:rsidRPr="00C238D0" w:rsidTr="00636484">
              <w:tc>
                <w:tcPr>
                  <w:tcW w:w="811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Exp</w:t>
                  </w:r>
                  <w:proofErr w:type="spellEnd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 xml:space="preserve">+ R 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47%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212D2" w:rsidRPr="00C238D0" w:rsidRDefault="005212D2" w:rsidP="00636484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47%</w:t>
                  </w:r>
                </w:p>
              </w:tc>
              <w:tc>
                <w:tcPr>
                  <w:tcW w:w="731" w:type="dxa"/>
                </w:tcPr>
                <w:p w:rsidR="005212D2" w:rsidRPr="00C238D0" w:rsidRDefault="005212D2" w:rsidP="00636484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48%</w:t>
                  </w:r>
                </w:p>
              </w:tc>
            </w:tr>
            <w:tr w:rsidR="005212D2" w:rsidRPr="00C238D0" w:rsidTr="00636484">
              <w:tc>
                <w:tcPr>
                  <w:tcW w:w="811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Exp+W</w:t>
                  </w:r>
                  <w:proofErr w:type="spellEnd"/>
                </w:p>
              </w:tc>
              <w:tc>
                <w:tcPr>
                  <w:tcW w:w="784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33%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212D2" w:rsidRPr="00C238D0" w:rsidRDefault="005212D2" w:rsidP="00636484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33%</w:t>
                  </w:r>
                </w:p>
              </w:tc>
              <w:tc>
                <w:tcPr>
                  <w:tcW w:w="731" w:type="dxa"/>
                </w:tcPr>
                <w:p w:rsidR="005212D2" w:rsidRPr="00C238D0" w:rsidRDefault="005212D2" w:rsidP="00636484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52%</w:t>
                  </w:r>
                </w:p>
              </w:tc>
            </w:tr>
            <w:tr w:rsidR="005212D2" w:rsidRPr="00C238D0" w:rsidTr="00636484">
              <w:tc>
                <w:tcPr>
                  <w:tcW w:w="811" w:type="dxa"/>
                  <w:shd w:val="clear" w:color="auto" w:fill="00B0F0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Exp+M</w:t>
                  </w:r>
                  <w:proofErr w:type="spellEnd"/>
                </w:p>
              </w:tc>
              <w:tc>
                <w:tcPr>
                  <w:tcW w:w="784" w:type="dxa"/>
                  <w:shd w:val="clear" w:color="auto" w:fill="auto"/>
                </w:tcPr>
                <w:p w:rsidR="005212D2" w:rsidRPr="00C238D0" w:rsidRDefault="005212D2" w:rsidP="00636484">
                  <w:pPr>
                    <w:keepNext/>
                    <w:keepLines/>
                    <w:widowControl w:val="0"/>
                    <w:jc w:val="center"/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</w:pPr>
                  <w:r w:rsidRPr="00C238D0">
                    <w:rPr>
                      <w:rFonts w:ascii="Century Gothic" w:eastAsia="MS Mincho" w:hAnsi="Century Gothic"/>
                      <w:b/>
                      <w:sz w:val="16"/>
                      <w:szCs w:val="16"/>
                      <w:lang w:val="en-US" w:eastAsia="en-US"/>
                    </w:rPr>
                    <w:t>20%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5212D2" w:rsidRPr="00C238D0" w:rsidRDefault="005212D2" w:rsidP="00636484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20%</w:t>
                  </w:r>
                </w:p>
              </w:tc>
              <w:tc>
                <w:tcPr>
                  <w:tcW w:w="731" w:type="dxa"/>
                </w:tcPr>
                <w:p w:rsidR="005212D2" w:rsidRPr="00C238D0" w:rsidRDefault="005212D2" w:rsidP="00636484">
                  <w:pP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16"/>
                      <w:szCs w:val="16"/>
                      <w:lang w:eastAsia="en-US"/>
                    </w:rPr>
                    <w:t>29%</w:t>
                  </w:r>
                </w:p>
              </w:tc>
            </w:tr>
          </w:tbl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  <w:t>Accelerated Progress in Reading</w:t>
            </w:r>
          </w:p>
          <w:tbl>
            <w:tblPr>
              <w:tblW w:w="27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"/>
              <w:gridCol w:w="566"/>
              <w:gridCol w:w="543"/>
              <w:gridCol w:w="617"/>
              <w:gridCol w:w="621"/>
            </w:tblGrid>
            <w:tr w:rsidR="005212D2" w:rsidRPr="00C238D0" w:rsidTr="00636484">
              <w:trPr>
                <w:cantSplit/>
                <w:trHeight w:val="1346"/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extDirection w:val="tbRl"/>
                  <w:hideMark/>
                </w:tcPr>
                <w:p w:rsidR="005212D2" w:rsidRPr="00C238D0" w:rsidRDefault="005212D2" w:rsidP="00636484">
                  <w:pPr>
                    <w:ind w:left="113" w:right="113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Name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extDirection w:val="tbRl"/>
                  <w:hideMark/>
                </w:tcPr>
                <w:p w:rsidR="005212D2" w:rsidRPr="00C238D0" w:rsidRDefault="005212D2" w:rsidP="00636484">
                  <w:pPr>
                    <w:ind w:left="113" w:right="113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No. of years at OM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extDirection w:val="tbRl"/>
                  <w:hideMark/>
                </w:tcPr>
                <w:p w:rsidR="005212D2" w:rsidRPr="00C238D0" w:rsidRDefault="005212D2" w:rsidP="00636484">
                  <w:pPr>
                    <w:ind w:left="113" w:right="113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Reading age on entry OM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extDirection w:val="tbRl"/>
                  <w:hideMark/>
                </w:tcPr>
                <w:p w:rsidR="005212D2" w:rsidRPr="00C238D0" w:rsidRDefault="005212D2" w:rsidP="00636484">
                  <w:pPr>
                    <w:ind w:left="113" w:right="113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Reading</w:t>
                  </w:r>
                </w:p>
                <w:p w:rsidR="005212D2" w:rsidRPr="00C238D0" w:rsidRDefault="005212D2" w:rsidP="00636484">
                  <w:pPr>
                    <w:ind w:left="113" w:right="113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age on exit OM 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extDirection w:val="tbRl"/>
                  <w:hideMark/>
                </w:tcPr>
                <w:p w:rsidR="005212D2" w:rsidRPr="00C238D0" w:rsidRDefault="005212D2" w:rsidP="00636484">
                  <w:pPr>
                    <w:ind w:left="113" w:right="113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Progress in Reading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4yrs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4.05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11.00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+6.07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3yrs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4.09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10.08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+5.11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 </w:t>
                  </w:r>
                  <w:proofErr w:type="spellStart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yrs</w:t>
                  </w:r>
                  <w:proofErr w:type="spellEnd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6.02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9.08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+3.06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3yrs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4.05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8.04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+3.11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3yrs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5.01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6.06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+1.05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3yrs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4.09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9.08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+4.11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4yrs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4.09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8.07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+3.10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 </w:t>
                  </w:r>
                  <w:proofErr w:type="spellStart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yrs</w:t>
                  </w:r>
                  <w:proofErr w:type="spellEnd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6.03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9.01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+2.10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4yrs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4.03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7.06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+3.03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4yrs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5.00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11.02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+6.02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 </w:t>
                  </w:r>
                  <w:proofErr w:type="spellStart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yrs</w:t>
                  </w:r>
                  <w:proofErr w:type="spellEnd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8.02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10.11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+2.09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 </w:t>
                  </w:r>
                  <w:proofErr w:type="spellStart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yrs</w:t>
                  </w:r>
                  <w:proofErr w:type="spellEnd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8.00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11.03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+3.03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 </w:t>
                  </w:r>
                  <w:proofErr w:type="spellStart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yrs</w:t>
                  </w:r>
                  <w:proofErr w:type="spellEnd"/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8.05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11.00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highlight w:val="yellow"/>
                      <w:lang w:eastAsia="en-US"/>
                    </w:rPr>
                    <w:t>+2.07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4yrs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4.10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8.02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+3.04</w:t>
                  </w:r>
                </w:p>
              </w:tc>
            </w:tr>
            <w:tr w:rsidR="005212D2" w:rsidRPr="00C238D0" w:rsidTr="00636484">
              <w:trPr>
                <w:jc w:val="center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15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4yrs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4.03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6.10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D2" w:rsidRPr="00C238D0" w:rsidRDefault="005212D2" w:rsidP="0063648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238D0">
                    <w:rPr>
                      <w:rFonts w:eastAsia="Calibri"/>
                      <w:sz w:val="16"/>
                      <w:szCs w:val="16"/>
                      <w:lang w:eastAsia="en-US"/>
                    </w:rPr>
                    <w:t>+2.07</w:t>
                  </w:r>
                </w:p>
              </w:tc>
            </w:tr>
          </w:tbl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Data Dashboard identifies no weaknesses’16, ’17 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’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18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 ‘19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  <w:t>Evidence: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Ofsted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Inspection (Oct 17)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Inspection Data Summary Report 2018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School Tracking System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Basic Skills /IQM Inclusion Award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HT report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>SSE folder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School website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 Premium Report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Data Dashboard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Artsmark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Award ‘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tabs>
                <w:tab w:val="left" w:pos="175"/>
              </w:tabs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SSE folder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tabs>
                <w:tab w:val="left" w:pos="175"/>
              </w:tabs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International School Award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tabs>
                <w:tab w:val="left" w:pos="175"/>
              </w:tabs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Attainment and achievement data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tabs>
                <w:tab w:val="left" w:pos="175"/>
              </w:tabs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Governors visit reports</w:t>
            </w:r>
          </w:p>
          <w:p w:rsidR="005212D2" w:rsidRPr="00C238D0" w:rsidRDefault="005212D2" w:rsidP="00636484">
            <w:pPr>
              <w:tabs>
                <w:tab w:val="left" w:pos="175"/>
              </w:tabs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 Voice</w:t>
            </w:r>
          </w:p>
          <w:p w:rsidR="005212D2" w:rsidRPr="00C238D0" w:rsidRDefault="005212D2" w:rsidP="00636484">
            <w:pPr>
              <w:tabs>
                <w:tab w:val="left" w:pos="175"/>
              </w:tabs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Sainsburys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’ School Games GOLD Award </w:t>
            </w:r>
          </w:p>
          <w:p w:rsidR="005212D2" w:rsidRPr="00C238D0" w:rsidRDefault="005212D2" w:rsidP="00636484">
            <w:pPr>
              <w:tabs>
                <w:tab w:val="left" w:pos="175"/>
              </w:tabs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proofErr w:type="spellStart"/>
            <w:r w:rsidRPr="00C238D0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Esafety</w:t>
            </w:r>
            <w:proofErr w:type="spellEnd"/>
            <w:r w:rsidRPr="00C238D0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 Award</w:t>
            </w:r>
          </w:p>
          <w:p w:rsidR="005212D2" w:rsidRPr="00C238D0" w:rsidRDefault="005212D2" w:rsidP="00636484">
            <w:pPr>
              <w:tabs>
                <w:tab w:val="left" w:pos="175"/>
              </w:tabs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C238D0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‘Primary School of the Year 2016’ – Merseyside Sports Awards.</w:t>
            </w:r>
          </w:p>
          <w:p w:rsidR="005212D2" w:rsidRPr="00C238D0" w:rsidRDefault="005212D2" w:rsidP="00636484">
            <w:pPr>
              <w:tabs>
                <w:tab w:val="left" w:pos="175"/>
              </w:tabs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C238D0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SEND Provision Finalist Oct ‘17</w:t>
            </w:r>
          </w:p>
          <w:p w:rsidR="005212D2" w:rsidRPr="00C238D0" w:rsidRDefault="005212D2" w:rsidP="00636484">
            <w:pPr>
              <w:tabs>
                <w:tab w:val="left" w:pos="175"/>
              </w:tabs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proofErr w:type="spellStart"/>
            <w:r w:rsidRPr="00C238D0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AfPE</w:t>
            </w:r>
            <w:proofErr w:type="spellEnd"/>
            <w:r w:rsidRPr="00C238D0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 Quality Mark PE Dec ‘17</w:t>
            </w:r>
          </w:p>
          <w:p w:rsidR="005212D2" w:rsidRDefault="005212D2" w:rsidP="00636484">
            <w:pPr>
              <w:tabs>
                <w:tab w:val="left" w:pos="175"/>
              </w:tabs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C238D0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‘Primary School of the Year 2018’ – Wirral Globe Awards</w:t>
            </w:r>
          </w:p>
          <w:p w:rsidR="005212D2" w:rsidRPr="00C238D0" w:rsidRDefault="005212D2" w:rsidP="00636484">
            <w:pPr>
              <w:tabs>
                <w:tab w:val="left" w:pos="175"/>
              </w:tabs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  <w:p w:rsidR="005212D2" w:rsidRPr="00C238D0" w:rsidRDefault="005212D2" w:rsidP="00636484">
            <w:pPr>
              <w:tabs>
                <w:tab w:val="left" w:pos="175"/>
              </w:tabs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</w:tc>
        <w:tc>
          <w:tcPr>
            <w:tcW w:w="2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>The overall judgement for Leadership and management is Outstanding, based on teaching being Outstanding, achievement being Good and progress being Outstanding. This is evidenced by;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Strong leadership form Governors,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Headteacher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and SLT have successfully driven school development through a period of great change from wide ranging local and national SEND changes.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ind w:left="418" w:hanging="284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gramStart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Staff 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work</w:t>
            </w:r>
            <w:proofErr w:type="gram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very well as a team and there is clarity about what needs to be done to help pupils make outstanding progress. 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Strong leadership team with expertise in ASD, SPLD, Mental Health, Dyslexia, Dyscalculia and PE.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The Governing Body meets regularly and has an active part in the evaluation and development of the school.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Autism Accreditation – May 2019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SEND Provision of the Year finalist – Nov ‘17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‘Primary School of the Year’ –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Wirral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Globe  Awards 2018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Orrets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Meadow is graded Band 1 by the LA for the seventh year running.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Whole staff First Aid and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Defib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trained.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Level 1 and Level 2 Safeguarding training in place – all staff and Governors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Full time Home School Link Worker to support families.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  <w:t>Evidence: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SSE folder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HT Reports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Governors Reports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SLT agendas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Basic Skills Report/IQM Inclusion Award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School website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 Premium Report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PE and Sports Premium HMI Survey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PE Premium Report – Termly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Sainsburys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’ School Games GOLD Award 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– 5 </w:t>
            </w:r>
            <w:proofErr w:type="spellStart"/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yrs</w:t>
            </w:r>
            <w:proofErr w:type="spellEnd"/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>AfPE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Quality Mark PE – Dec ‘17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International School Award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Press cuttings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Autism Accreditation ‘19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Safeguarding folder &amp; Board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tabs>
                <w:tab w:val="left" w:pos="175"/>
              </w:tabs>
              <w:ind w:left="-108"/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 xml:space="preserve">The overall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, safety and attendance of pupils at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Orrets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Meadow </w:t>
            </w:r>
            <w:proofErr w:type="gram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is</w:t>
            </w:r>
            <w:proofErr w:type="gram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Outstanding.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The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of the great majority of pupils, for the majority of the time is Outstanding, evidenced by;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Very few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 and Team Teach incidents (see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analysis)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Fixed term or permanent exclusions have reduced to zero (last 5 years zero). 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Attendance is consistently above average at 96+%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Bullying is not a major issue and much has been done to ensure that children are safe – Anti Bullying Charter 2017.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Esafety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is treated seriously at OM – CEOP training/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Esafety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Mark 2016.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SLT trained in Prevent and HT WRAP- Train the Trainer in Prevent.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u w:val="single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  <w:t>Evidence: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SSE folder - surveys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incident Book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Bound and Numbered Book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Health and Safety Folder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HT report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School website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Esafety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Mark 2016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Anti-Bullying Charter 2017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 Premium Report</w:t>
            </w:r>
          </w:p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SMSC is a key priority on our SDP 2019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SMSC weekly slot on class timetables discussing global and world issues.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Afternoon curriculum embeds a global curriculum underpinned by SMSC and British Values.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Pupils are happy to come to school and feel safe – supported by pupil and staff surveys.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RSE education is a key priority on SDP 2019. RSE is covered through Dimensions PSHE curriculum.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Curriculum promotes healthy lifestyles and every child receives 2 hours PE minimum.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Wide range of lunchtime clubs and enrichment experiences to meet needs of pupils and develop them.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Active school council giving pupil voice.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Extended transition program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for all Year 6 pupils to Year 7. </w:t>
            </w: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u w:val="single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b/>
                <w:sz w:val="16"/>
                <w:szCs w:val="16"/>
                <w:u w:val="single"/>
                <w:lang w:val="en-US" w:eastAsia="en-US"/>
              </w:rPr>
              <w:t>Evidence</w:t>
            </w:r>
          </w:p>
          <w:p w:rsidR="005212D2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SMSC folder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SMSC Policy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 survey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Parent survey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Curriculum plans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British Values report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Shue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survey results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Pyramid of need and interventions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Lunchtime clubs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School council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Mental Health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Kitemark</w:t>
            </w:r>
            <w:proofErr w:type="spellEnd"/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5212D2" w:rsidRPr="00C238D0" w:rsidTr="00636484">
        <w:trPr>
          <w:trHeight w:val="14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K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e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y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S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t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r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e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n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g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t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h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  <w:r w:rsidRPr="00C238D0">
              <w:rPr>
                <w:rFonts w:eastAsia="Calibri"/>
                <w:b/>
                <w:sz w:val="24"/>
                <w:lang w:eastAsia="en-US"/>
              </w:rPr>
              <w:t>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Teachers have specialist subject knowledge in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SpLd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and ASD.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Teachers have high expectations for pupils.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Assessment and tracking procedures are accurate and precise. (see assessment folder and lesson observation folder)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Regular moderation meetings with mainstream and special schools ensure consistency of assessment in R</w:t>
            </w:r>
            <w:proofErr w:type="gram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,W,M</w:t>
            </w:r>
            <w:proofErr w:type="gram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Needs of each child are met with precisely targeted intervention and support.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Pen Portraits are written with pupil and parents to identify strengths and barriers – shared with all staff.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Teachers work hard to build confidence by ensuring skills are built up in incremental steps.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Highly trained TAs are effectively deployed throughout the day and across the curriculum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Homework is used effectively to support and reinforce children’s learning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Group time each day provides interventions which meet needs of different groups of children (IEPs)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Marking is consistently of a high standard with constructive feedback from teacher, eliciting pupil response. 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Whole school system of self-assessment is used effectively by all children. 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PE specialist member of staff leads PE. (HMI Study).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A broad and balanced curriculum is delivered which meets the needs of pupils at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Orrets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Meadow. 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Sensory circuit set up every morning for all pupils to access so they are ready to learn.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The excellent progress made by children as they move through the school which is indicated by our tracking information.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In addition to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Spld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/ASD, the majority of pupils have additional needs which are identified 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 xml:space="preserve">and effective interventions are put into place to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minimise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barriers to learning. (see additional needs map)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% of pupils who make more than expected progress from their baselines in RWM while at OM.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Orrets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Data shows progress in reading ages is greater than number of years at OM, reflecting outstanding progress.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Dat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shows pupils making rapid progress in R</w:t>
            </w:r>
            <w:proofErr w:type="gram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,W,M</w:t>
            </w:r>
            <w:proofErr w:type="gram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after progress plateauing at their mainstream schools. (KS1-</w:t>
            </w:r>
            <w:proofErr w:type="gram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KS2  progress</w:t>
            </w:r>
            <w:proofErr w:type="gram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data).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Data shows a trend of no significant differences between disadvantaged and non- disadvantaged groups and boys and girls over the last three years.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Aspirational targets are set for all pupils in R</w:t>
            </w:r>
            <w:proofErr w:type="gram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,W,M</w:t>
            </w:r>
            <w:proofErr w:type="gram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 progress meetings held termly to identify children on track and those not on track interventions are implemented.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Data tracking system created by HT and LA to track progress.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Social skills tracked using Autism Framework – Progression of skills- passed on through school.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Significant progress made in pupil speech and language targets due to provision onsite.</w:t>
            </w:r>
          </w:p>
          <w:p w:rsidR="005212D2" w:rsidRPr="00C238D0" w:rsidRDefault="005212D2" w:rsidP="00636484">
            <w:pPr>
              <w:widowControl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>The leadership team has high standards and expectations for all areas of school development and these are consistently communicated.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Robust school self-evaluation which leads to carefully planned actions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Teaching is good or better due to accurate monitoring by a range of SLT/MLT.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Performance management being used to help staff understand future developments. (see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anonymised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P Man report)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Leaders willing to make and take difficult decisions. 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Safeguarding procedures in place and adhered to.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All staff with responsibility able to develop their role so that they impact on the work of the school.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Termly Governor visits to school and classes mean they have good knowledge of school life and are able to effectively challenge practice. 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School council </w:t>
            </w:r>
            <w:proofErr w:type="gram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play</w:t>
            </w:r>
            <w:proofErr w:type="gram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 important part in the development of the school.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The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headteacher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and SLT provide much drive and energy to the school. (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organisational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changes in school meeting LA need)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9624B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The curriculum </w:t>
            </w:r>
            <w:r w:rsidR="005212D2"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has been enriched further by offering all pupils more learning experiences and </w:t>
            </w:r>
            <w:bookmarkStart w:id="0" w:name="_GoBack"/>
            <w:bookmarkEnd w:id="0"/>
            <w:r w:rsidR="005212D2"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opportunities to engage.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Working partnership with many agencies and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organisations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.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HT is part of the locality Board, supporting schools in Band 2/3.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Part of many networks and the sharing of good practice and resources.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School website serves as first interface with parents/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carers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and visitors. Directed to as good practice across the LA.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PE funding is used effectively to increase confidence and skill of teaching PE across the school. (HMI Survey).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To build self-esteem and independence pupils are given roles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eg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. Head boy/girl and team captains.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Onsite Speech and Language Therapist 2 days a week delivering clinics (Pupil Premium). This has had a positive impact on attendance at school/ clinics, progress, training for staff and has broadened the services we offer to pupils to reduce their barriers to learning.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High standards of health and safety reported from visits by LA and H&amp;S Governor</w:t>
            </w:r>
          </w:p>
          <w:p w:rsidR="005212D2" w:rsidRPr="00C238D0" w:rsidRDefault="005212D2" w:rsidP="00636484">
            <w:pPr>
              <w:widowControl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 xml:space="preserve">Skilled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management by staff creates a positive climate for learning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Excellent improvements in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over time for individuals or groups with particular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needs (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analysis)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Parents and staff say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is good in school and  positive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is encouraged (surveys)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TAs support children with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behavioural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difficulties exceptionally well.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All staff are trained in Team Teach and positive handling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Effective reward and sanction system across the school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TAs run lunchtime clubs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Attendance is reviewed regularly &amp; absences followed up promptly.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(</w:t>
            </w:r>
            <w:proofErr w:type="gram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see</w:t>
            </w:r>
            <w:proofErr w:type="gram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attendance folder).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Consistent approaches are evident from staff when managing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and sanctions.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There is a deeper understanding that some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has other causes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eg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. Medical (ASC), social and emotional across the staff.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Military Education sessions to develop mental health, social skill and first aid skills.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Full time Home school link worker onsite </w:t>
            </w:r>
            <w:r w:rsidRPr="00C238D0">
              <w:rPr>
                <w:rFonts w:ascii="Century Gothic" w:eastAsia="MS Mincho" w:hAnsi="Century Gothic"/>
                <w:sz w:val="16"/>
                <w:szCs w:val="16"/>
                <w:lang w:eastAsia="en-US"/>
              </w:rPr>
              <w:t>promoting further family engagement and reduce social barriers to learning. (Pupil Premium)</w:t>
            </w:r>
          </w:p>
          <w:p w:rsidR="005212D2" w:rsidRPr="00C238D0" w:rsidRDefault="005212D2" w:rsidP="00636484">
            <w:pPr>
              <w:rPr>
                <w:rFonts w:eastAsia="Calibri"/>
                <w:sz w:val="24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eastAsia="en-US"/>
              </w:rPr>
              <w:t>Increased parent engagement through regular coffee mornings and wide ranging courses on offer.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eastAsia="en-US"/>
              </w:rPr>
              <w:t>Every Child has a Story – lists important events which may affect the child and interventions put in place to support the child.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eastAsia="en-US"/>
              </w:rPr>
              <w:t>Surveys reflect pupils enjoy learning, coming to school and feel safe.</w:t>
            </w:r>
          </w:p>
          <w:p w:rsidR="005212D2" w:rsidRPr="00C238D0" w:rsidRDefault="005212D2" w:rsidP="00636484">
            <w:pPr>
              <w:rPr>
                <w:rFonts w:eastAsia="Calibri"/>
                <w:sz w:val="24"/>
                <w:lang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All staff are trained in Mental Health First Aid   (Sept 19)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Enhance transition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consisting of Thumbs Up session to prepare them and extra visits by Home school link worker.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AHT is proactive in developing SMSC across the school and applying for SMSC Accreditation.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Assemblies are themed around SMSC and British Values.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FE0FDE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 well being monitored through well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-</w:t>
            </w:r>
            <w:r w:rsidRPr="00FE0FDE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being thermometer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.</w:t>
            </w:r>
          </w:p>
          <w:p w:rsidR="005212D2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FE0FDE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FE0FDE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Class trips to enhance spiritual (AWE and WONDER) Seasonal walks.</w:t>
            </w:r>
          </w:p>
          <w:p w:rsidR="005212D2" w:rsidRPr="00FE0FDE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FE0FDE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FE0FDE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Visiting Cultural activities:</w:t>
            </w:r>
          </w:p>
          <w:p w:rsidR="005212D2" w:rsidRPr="00FE0FDE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FE0FDE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Cultural dance workshops</w:t>
            </w:r>
          </w:p>
          <w:p w:rsidR="005212D2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FE0FDE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Chinese dragon dance </w:t>
            </w:r>
            <w:r w:rsidRPr="00FE0FDE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lastRenderedPageBreak/>
              <w:t>workshops.</w:t>
            </w:r>
          </w:p>
          <w:p w:rsidR="005212D2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5B741D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5B741D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SMSC considerations in planning for core subjects </w:t>
            </w:r>
            <w:proofErr w:type="spellStart"/>
            <w:r w:rsidRPr="005B741D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Maths</w:t>
            </w:r>
            <w:proofErr w:type="spellEnd"/>
            <w:r w:rsidRPr="005B741D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and English.</w:t>
            </w:r>
          </w:p>
          <w:p w:rsidR="005212D2" w:rsidRPr="005B741D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5B741D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5B741D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SMSC staff CPD – close links with </w:t>
            </w:r>
            <w:proofErr w:type="spellStart"/>
            <w:r w:rsidRPr="005B741D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Wirral</w:t>
            </w:r>
            <w:proofErr w:type="spellEnd"/>
            <w:r w:rsidRPr="005B741D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multicultural society</w:t>
            </w:r>
          </w:p>
          <w:p w:rsidR="005212D2" w:rsidRPr="005B741D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5B741D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Governor allocated to oversee SMSC in school</w:t>
            </w:r>
          </w:p>
          <w:p w:rsidR="005212D2" w:rsidRPr="00FE0FDE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keepNext/>
              <w:keepLines/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FE0FDE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Time allocated for deep breathing exercises and an additional needs group dedicated to self- reflection and relaxation.</w:t>
            </w: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Themed weeks on Keeping Healthy and Safe, Culture and language.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SHUE survey gathers pupil data on healthy lifestyles and sport involvement.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Pupils are rag rated against a wide range of factors for risk of mental health. Resulting Pyramid of need identifies pupils at risk and interventions required.</w:t>
            </w:r>
          </w:p>
          <w:p w:rsidR="005212D2" w:rsidRPr="00C238D0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Young Inspectors Mental Health Mental Health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Kitemark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– first school on </w:t>
            </w:r>
            <w:proofErr w:type="spellStart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Wirral</w:t>
            </w:r>
            <w:proofErr w:type="spellEnd"/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 to meet MH standards.</w:t>
            </w:r>
          </w:p>
          <w:p w:rsidR="005212D2" w:rsidRDefault="005212D2" w:rsidP="00636484">
            <w:pPr>
              <w:widowControl w:val="0"/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widowControl w:val="0"/>
              <w:rPr>
                <w:rFonts w:eastAsia="Calibri"/>
                <w:sz w:val="24"/>
                <w:lang w:eastAsia="en-US"/>
              </w:rPr>
            </w:pPr>
            <w: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 xml:space="preserve">Character Education – My Personal Best </w:t>
            </w:r>
          </w:p>
        </w:tc>
      </w:tr>
      <w:tr w:rsidR="005212D2" w:rsidRPr="00C238D0" w:rsidTr="00636484">
        <w:trPr>
          <w:trHeight w:val="339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5212D2" w:rsidRPr="00C238D0" w:rsidRDefault="005212D2" w:rsidP="0063648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K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y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D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v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o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p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m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n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</w:p>
          <w:p w:rsidR="005212D2" w:rsidRDefault="005212D2" w:rsidP="0063648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38D0">
              <w:rPr>
                <w:rFonts w:eastAsia="Calibri"/>
                <w:b/>
                <w:sz w:val="20"/>
                <w:szCs w:val="20"/>
                <w:lang w:eastAsia="en-US"/>
              </w:rPr>
              <w:t>s</w:t>
            </w:r>
          </w:p>
          <w:p w:rsidR="005212D2" w:rsidRPr="00C238D0" w:rsidRDefault="005212D2" w:rsidP="00636484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</w:rPr>
            </w:pPr>
            <w:r w:rsidRPr="00C238D0">
              <w:rPr>
                <w:rFonts w:ascii="Century Gothic" w:eastAsia="Calibri" w:hAnsi="Century Gothic"/>
                <w:sz w:val="16"/>
                <w:szCs w:val="16"/>
              </w:rPr>
              <w:t>Continue to monitor progress of different groups of children at OM to close the gaps even further.</w:t>
            </w:r>
          </w:p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</w:rPr>
            </w:pPr>
          </w:p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</w:rPr>
            </w:pPr>
            <w:r w:rsidRPr="00C238D0">
              <w:rPr>
                <w:rFonts w:ascii="Century Gothic" w:eastAsia="Calibri" w:hAnsi="Century Gothic"/>
                <w:sz w:val="16"/>
                <w:szCs w:val="16"/>
              </w:rPr>
              <w:t>Monitor the implementation and impact of the new afternoon curriculum to ensure it meets the needs of the pupils at OM. (SDP19 FP 2)</w:t>
            </w:r>
          </w:p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</w:rPr>
            </w:pPr>
          </w:p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</w:rPr>
            </w:pPr>
            <w:r w:rsidRPr="00C238D0">
              <w:rPr>
                <w:rFonts w:ascii="Century Gothic" w:eastAsia="Calibri" w:hAnsi="Century Gothic"/>
                <w:sz w:val="16"/>
                <w:szCs w:val="16"/>
              </w:rPr>
              <w:t>Develop real life skills of money, time and measure to increase mastery in Maths and social skills of our pupils. (SDP 19 FP 4)</w:t>
            </w:r>
          </w:p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</w:rPr>
            </w:pPr>
          </w:p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</w:rPr>
            </w:pPr>
            <w:r w:rsidRPr="00C238D0">
              <w:rPr>
                <w:rFonts w:ascii="Century Gothic" w:eastAsia="Calibri" w:hAnsi="Century Gothic"/>
                <w:sz w:val="16"/>
                <w:szCs w:val="16"/>
              </w:rPr>
              <w:t>Review and monitor the impact of the tailored English curriculum to ensure it meets the needs of our pupils. (SDP 19 FP5)</w:t>
            </w:r>
          </w:p>
          <w:p w:rsidR="005212D2" w:rsidRPr="00C238D0" w:rsidRDefault="005212D2" w:rsidP="0063648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</w:rPr>
            </w:pPr>
            <w:r w:rsidRPr="00C238D0">
              <w:rPr>
                <w:rFonts w:ascii="Century Gothic" w:eastAsia="Calibri" w:hAnsi="Century Gothic"/>
                <w:sz w:val="16"/>
                <w:szCs w:val="16"/>
              </w:rPr>
              <w:t>Continue to enhance pupils’ experience of the wider curriculum at OM. (SDP19 BP1)</w:t>
            </w:r>
          </w:p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</w:rPr>
            </w:pPr>
          </w:p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 w:rsidRPr="00C238D0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Continue to excel in the quality of PE provision of pupils, with a relentless focus on improving mental health(SDP19 BP2)</w:t>
            </w:r>
          </w:p>
          <w:p w:rsidR="005212D2" w:rsidRPr="00C238D0" w:rsidRDefault="005212D2" w:rsidP="0063648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Develop role of the subject leader – P Man 2019/20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</w:rPr>
            </w:pPr>
          </w:p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Develop SMSC further across the school and gain SMSC Accreditation. (SDP 19 FP1).</w:t>
            </w: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</w:p>
          <w:p w:rsidR="005212D2" w:rsidRPr="00C238D0" w:rsidRDefault="005212D2" w:rsidP="00636484">
            <w:pPr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</w:pPr>
            <w:r w:rsidRPr="00C238D0">
              <w:rPr>
                <w:rFonts w:ascii="Century Gothic" w:eastAsia="MS Mincho" w:hAnsi="Century Gothic"/>
                <w:sz w:val="16"/>
                <w:szCs w:val="16"/>
                <w:lang w:val="en-US" w:eastAsia="en-US"/>
              </w:rPr>
              <w:t>Ensure the PSHE and Relations Education curriculum meet the needs of the pupils and the 2020 regulations. (SDP19 FP3)</w:t>
            </w:r>
          </w:p>
          <w:p w:rsidR="005212D2" w:rsidRPr="00C238D0" w:rsidRDefault="005212D2" w:rsidP="00636484">
            <w:pPr>
              <w:rPr>
                <w:rFonts w:ascii="Century Gothic" w:eastAsia="Calibri" w:hAnsi="Century Gothic"/>
                <w:sz w:val="16"/>
                <w:szCs w:val="16"/>
                <w:lang w:eastAsia="en-US"/>
              </w:rPr>
            </w:pPr>
          </w:p>
        </w:tc>
      </w:tr>
    </w:tbl>
    <w:p w:rsidR="005212D2" w:rsidRPr="005212D2" w:rsidRDefault="005212D2" w:rsidP="005212D2">
      <w:pPr>
        <w:rPr>
          <w:b/>
          <w:sz w:val="24"/>
        </w:rPr>
      </w:pPr>
      <w:r w:rsidRPr="005212D2">
        <w:rPr>
          <w:b/>
          <w:sz w:val="24"/>
          <w:u w:val="single"/>
        </w:rPr>
        <w:t>Accreditation and Awards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r w:rsidRPr="005212D2">
        <w:rPr>
          <w:lang w:val="en-US" w:eastAsia="en-US"/>
        </w:rPr>
        <w:t>ECO Schools Award – Bronze and Silver - Dec 13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r w:rsidRPr="005212D2">
        <w:rPr>
          <w:lang w:val="en-US" w:eastAsia="en-US"/>
        </w:rPr>
        <w:t>Successful Financial Audit – 2017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r w:rsidRPr="005212D2">
        <w:rPr>
          <w:lang w:val="en-US" w:eastAsia="en-US"/>
        </w:rPr>
        <w:t>Successful Health &amp; Safety Inspection – Nov 18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r w:rsidRPr="005212D2">
        <w:rPr>
          <w:lang w:val="en-US" w:eastAsia="en-US"/>
        </w:rPr>
        <w:t>Successful Fire Safety Audit – Jan 18</w:t>
      </w:r>
    </w:p>
    <w:p w:rsidR="005212D2" w:rsidRPr="005212D2" w:rsidRDefault="005212D2" w:rsidP="005212D2">
      <w:pPr>
        <w:numPr>
          <w:ilvl w:val="0"/>
          <w:numId w:val="1"/>
        </w:numPr>
        <w:rPr>
          <w:rFonts w:cs="Tahoma"/>
          <w:u w:val="single"/>
          <w:lang w:eastAsia="en-US"/>
        </w:rPr>
      </w:pPr>
      <w:r w:rsidRPr="005212D2">
        <w:rPr>
          <w:lang w:val="en-US" w:eastAsia="en-US"/>
        </w:rPr>
        <w:t>Healthy School Status</w:t>
      </w:r>
    </w:p>
    <w:p w:rsidR="005212D2" w:rsidRPr="005212D2" w:rsidRDefault="005212D2" w:rsidP="005212D2">
      <w:pPr>
        <w:numPr>
          <w:ilvl w:val="0"/>
          <w:numId w:val="1"/>
        </w:numPr>
        <w:rPr>
          <w:rFonts w:cs="Tahoma"/>
          <w:u w:val="single"/>
          <w:lang w:eastAsia="en-US"/>
        </w:rPr>
      </w:pPr>
      <w:r w:rsidRPr="005212D2">
        <w:rPr>
          <w:lang w:val="en-US" w:eastAsia="en-US"/>
        </w:rPr>
        <w:t>PE and Sports Premium – HMI Survey – Case Study – Nov 14</w:t>
      </w:r>
    </w:p>
    <w:p w:rsidR="005212D2" w:rsidRPr="005212D2" w:rsidRDefault="005212D2" w:rsidP="005212D2">
      <w:pPr>
        <w:numPr>
          <w:ilvl w:val="0"/>
          <w:numId w:val="1"/>
        </w:numPr>
        <w:rPr>
          <w:rFonts w:cs="Tahoma"/>
          <w:u w:val="single"/>
          <w:lang w:eastAsia="en-US"/>
        </w:rPr>
      </w:pPr>
      <w:proofErr w:type="spellStart"/>
      <w:r w:rsidRPr="005212D2">
        <w:rPr>
          <w:lang w:val="en-US" w:eastAsia="en-US"/>
        </w:rPr>
        <w:t>Sainsburys</w:t>
      </w:r>
      <w:proofErr w:type="spellEnd"/>
      <w:r w:rsidRPr="005212D2">
        <w:rPr>
          <w:lang w:val="en-US" w:eastAsia="en-US"/>
        </w:rPr>
        <w:t>’ School Games Gold Mark – July 15, ’16, ’17, ’18 - Platinum July ‘19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r w:rsidRPr="005212D2">
        <w:rPr>
          <w:lang w:val="en-US" w:eastAsia="en-US"/>
        </w:rPr>
        <w:t>‘Primary School of the Year’ Merseyside Sporting Awards 2016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r w:rsidRPr="005212D2">
        <w:rPr>
          <w:lang w:val="en-US" w:eastAsia="en-US"/>
        </w:rPr>
        <w:t>IQM Inclusion Award June 2016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r w:rsidRPr="005212D2">
        <w:rPr>
          <w:lang w:val="en-US" w:eastAsia="en-US"/>
        </w:rPr>
        <w:t>International School Award Oct 2016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proofErr w:type="spellStart"/>
      <w:r w:rsidRPr="005212D2">
        <w:rPr>
          <w:lang w:val="en-US" w:eastAsia="en-US"/>
        </w:rPr>
        <w:lastRenderedPageBreak/>
        <w:t>Esafety</w:t>
      </w:r>
      <w:proofErr w:type="spellEnd"/>
      <w:r w:rsidRPr="005212D2">
        <w:rPr>
          <w:lang w:val="en-US" w:eastAsia="en-US"/>
        </w:rPr>
        <w:t xml:space="preserve"> Mark 2016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proofErr w:type="spellStart"/>
      <w:r w:rsidRPr="005212D2">
        <w:rPr>
          <w:lang w:val="en-US" w:eastAsia="en-US"/>
        </w:rPr>
        <w:t>Anti Bullying</w:t>
      </w:r>
      <w:proofErr w:type="spellEnd"/>
      <w:r w:rsidRPr="005212D2">
        <w:rPr>
          <w:lang w:val="en-US" w:eastAsia="en-US"/>
        </w:rPr>
        <w:t xml:space="preserve"> Charter 2017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r w:rsidRPr="005212D2">
        <w:rPr>
          <w:lang w:val="en-US" w:eastAsia="en-US"/>
        </w:rPr>
        <w:t>Makaton Friendly School Award July 2017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r w:rsidRPr="005212D2">
        <w:rPr>
          <w:lang w:val="en-US" w:eastAsia="en-US"/>
        </w:rPr>
        <w:t>SEND Provision of the Year – Educate Awards – Oct 2017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proofErr w:type="spellStart"/>
      <w:r w:rsidRPr="005212D2">
        <w:rPr>
          <w:lang w:val="en-US" w:eastAsia="en-US"/>
        </w:rPr>
        <w:t>AfPE</w:t>
      </w:r>
      <w:proofErr w:type="spellEnd"/>
      <w:r w:rsidRPr="005212D2">
        <w:rPr>
          <w:lang w:val="en-US" w:eastAsia="en-US"/>
        </w:rPr>
        <w:t xml:space="preserve"> Quality Award for PE – Dec 2017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r w:rsidRPr="005212D2">
        <w:rPr>
          <w:lang w:val="en-US" w:eastAsia="en-US"/>
        </w:rPr>
        <w:t>Arts Mark Silver 2018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r w:rsidRPr="005212D2">
        <w:rPr>
          <w:lang w:val="en-US" w:eastAsia="en-US"/>
        </w:rPr>
        <w:t xml:space="preserve">Primary School of the Year – </w:t>
      </w:r>
      <w:proofErr w:type="spellStart"/>
      <w:r w:rsidRPr="005212D2">
        <w:rPr>
          <w:lang w:val="en-US" w:eastAsia="en-US"/>
        </w:rPr>
        <w:t>Wirral</w:t>
      </w:r>
      <w:proofErr w:type="spellEnd"/>
      <w:r w:rsidRPr="005212D2">
        <w:rPr>
          <w:lang w:val="en-US" w:eastAsia="en-US"/>
        </w:rPr>
        <w:t xml:space="preserve"> Globe Awards – June 2018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r w:rsidRPr="005212D2">
        <w:rPr>
          <w:lang w:val="en-US" w:eastAsia="en-US"/>
        </w:rPr>
        <w:t>Intermediate International  School Award August 2018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r w:rsidRPr="005212D2">
        <w:rPr>
          <w:lang w:val="en-US" w:eastAsia="en-US"/>
        </w:rPr>
        <w:t>Green Flag Award July 2018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r w:rsidRPr="005212D2">
        <w:rPr>
          <w:lang w:val="en-US" w:eastAsia="en-US"/>
        </w:rPr>
        <w:t xml:space="preserve">Young Inspectors Mental Health </w:t>
      </w:r>
      <w:proofErr w:type="spellStart"/>
      <w:r w:rsidRPr="005212D2">
        <w:rPr>
          <w:lang w:val="en-US" w:eastAsia="en-US"/>
        </w:rPr>
        <w:t>Kitemark</w:t>
      </w:r>
      <w:proofErr w:type="spellEnd"/>
      <w:r w:rsidRPr="005212D2">
        <w:rPr>
          <w:lang w:val="en-US" w:eastAsia="en-US"/>
        </w:rPr>
        <w:t xml:space="preserve"> – May 2019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r w:rsidRPr="005212D2">
        <w:rPr>
          <w:lang w:val="en-US" w:eastAsia="en-US"/>
        </w:rPr>
        <w:t>Autism Accreditation – May 2019</w:t>
      </w:r>
    </w:p>
    <w:p w:rsidR="005212D2" w:rsidRPr="005212D2" w:rsidRDefault="005212D2" w:rsidP="005212D2">
      <w:pPr>
        <w:numPr>
          <w:ilvl w:val="0"/>
          <w:numId w:val="1"/>
        </w:numPr>
        <w:rPr>
          <w:lang w:val="en-US" w:eastAsia="en-US"/>
        </w:rPr>
      </w:pPr>
      <w:r w:rsidRPr="005212D2">
        <w:rPr>
          <w:lang w:val="en-US" w:eastAsia="en-US"/>
        </w:rPr>
        <w:t>Basic Skills Award – 7th Award – 14 years – July 19</w:t>
      </w:r>
    </w:p>
    <w:p w:rsidR="00E23331" w:rsidRDefault="00E23331"/>
    <w:sectPr w:rsidR="00E23331" w:rsidSect="00521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C4610"/>
    <w:multiLevelType w:val="hybridMultilevel"/>
    <w:tmpl w:val="2B94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D2"/>
    <w:rsid w:val="005212D2"/>
    <w:rsid w:val="0059624B"/>
    <w:rsid w:val="00E2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D2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D2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E92444DB</Template>
  <TotalTime>3</TotalTime>
  <Pages>4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2020-11-23T13:41:00Z</dcterms:created>
  <dcterms:modified xsi:type="dcterms:W3CDTF">2020-11-23T13:45:00Z</dcterms:modified>
</cp:coreProperties>
</file>