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84" w:rsidRDefault="005B0F27" w:rsidP="001C0184">
      <w:pPr>
        <w:widowControl w:val="0"/>
        <w:jc w:val="right"/>
        <w:rPr>
          <w:rFonts w:ascii="Trebuchet MS" w:hAnsi="Trebuchet MS"/>
          <w:sz w:val="40"/>
          <w:szCs w:val="40"/>
        </w:rPr>
      </w:pPr>
      <w:r>
        <w:rPr>
          <w:rFonts w:ascii="Trebuchet MS" w:hAnsi="Trebuchet MS"/>
          <w:noProof/>
          <w:sz w:val="200"/>
          <w:szCs w:val="200"/>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114300</wp:posOffset>
                </wp:positionV>
                <wp:extent cx="6210935" cy="9239250"/>
                <wp:effectExtent l="41910" t="40005" r="43180" b="4572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92392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B47F7" id="Rectangle 38" o:spid="_x0000_s1026" style="position:absolute;margin-left:-15pt;margin-top:9pt;width:489.0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cgwIAAAkFAAAOAAAAZHJzL2Uyb0RvYy54bWysVF1v0zAUfUfiP1h+7/LRtGujpdPUtAhp&#10;wMTgB7ix01j4C9ttOib+O9dOWzr2ghB5SOz4+vqcc8/1ze1BCrRn1nGtKpxdpRgx1WjK1bbCX7+s&#10;RzOMnCeKEqEVq/ATc/h28fbNTW9KlutOC8osgiTKlb2pcOe9KZPENR2TxF1pwxQsttpK4mFqtwm1&#10;pIfsUiR5mk6TXltqrG6Yc/C3HhbxIuZvW9b4T23rmEeiwoDNx7eN7014J4sbUm4tMR1vjjDIP6CQ&#10;hCs49JyqJp6gneWvUkneWO10668aLRPdtrxhkQOwydI/2Dx2xLDIBcRx5iyT+39pm4/7B4s4rTAU&#10;ShEJJfoMohG1FQyNZ0Gf3rgSwh7Ngw0MnbnXzTeHlF52EMburNV9xwgFVFmIT15sCBMHW9Gm/6Ap&#10;pCc7r6NUh9bKkBBEQIdYkadzRdjBowZ+TvMsnY8nGDWwNs/H83wSa5aQ8rTdWOffMS1RGFTYAvqY&#10;nuzvnQ9wSHkKCacpveZCxLILhfoKX0/BR3CANCCCtzxudlpwGgIjY7vdLIVFexJMFJ/IE7S4DJPc&#10;g5UFl6DlOYiUQZqVovFET7gYxoBKqJAcmALO42iwzPM8na9mq1kxKvLpalSkdT26Wy+L0XSdXU/q&#10;cb1c1tnPgDMryo5TylSAerJvVvydPY6NNBjvbOAXlNwl83V8XjNPXsKIigOr0zeyi54INhjstNH0&#10;CSxhNRQMtIf7Awadtj8w6qEXK+y+74hlGIn3Cmw1z4oiNG+cFJPrHCb2cmVzuUJUA6mglhgNw6Uf&#10;Gn5nLN92cFIWa6z0HVix5dEkwaYDqqOBod8ig+PdEBr6ch6jft9gi18AAAD//wMAUEsDBBQABgAI&#10;AAAAIQDTZT1C4AAAAAsBAAAPAAAAZHJzL2Rvd25yZXYueG1sTI/BTsMwEETvSPyDtUhcUGuXlmJC&#10;nAqByqkSouUDnHhJosbrKHbT8PdsT3Ba7c5o9k2+mXwnRhxiG8jAYq5AIFXBtVQb+DpsZxpETJac&#10;7QKhgR+MsCmur3KbuXCmTxz3qRYcQjGzBpqU+kzKWDXobZyHHom17zB4m3gdaukGe+Zw38l7pdbS&#10;25b4Q2N7fG2wOu5P3gA+fJQ7XWt12I3vb+u7VLmjj8bc3kwvzyASTunPDBd8RoeCmcpwIhdFZ2C2&#10;VNwlsaB5suFppRcgSj6sHpcKZJHL/x2KXwAAAP//AwBQSwECLQAUAAYACAAAACEAtoM4kv4AAADh&#10;AQAAEwAAAAAAAAAAAAAAAAAAAAAAW0NvbnRlbnRfVHlwZXNdLnhtbFBLAQItABQABgAIAAAAIQA4&#10;/SH/1gAAAJQBAAALAAAAAAAAAAAAAAAAAC8BAABfcmVscy8ucmVsc1BLAQItABQABgAIAAAAIQDQ&#10;q5ScgwIAAAkFAAAOAAAAAAAAAAAAAAAAAC4CAABkcnMvZTJvRG9jLnhtbFBLAQItABQABgAIAAAA&#10;IQDTZT1C4AAAAAsBAAAPAAAAAAAAAAAAAAAAAN0EAABkcnMvZG93bnJldi54bWxQSwUGAAAAAAQA&#10;BADzAAAA6gUAAAAA&#10;" filled="f" strokeweight="6pt">
                <v:stroke linestyle="thickBetweenThin"/>
              </v:rect>
            </w:pict>
          </mc:Fallback>
        </mc:AlternateContent>
      </w:r>
    </w:p>
    <w:p w:rsidR="001C0184" w:rsidRPr="00866533" w:rsidRDefault="00762369" w:rsidP="00762369">
      <w:pPr>
        <w:widowControl w:val="0"/>
        <w:ind w:right="425"/>
        <w:jc w:val="right"/>
        <w:rPr>
          <w:rFonts w:ascii="Trebuchet MS" w:hAnsi="Trebuchet MS"/>
          <w:sz w:val="200"/>
          <w:szCs w:val="200"/>
        </w:rPr>
      </w:pPr>
      <w:r>
        <w:rPr>
          <w:rFonts w:ascii="Trebuchet MS" w:hAnsi="Trebuchet MS"/>
          <w:sz w:val="40"/>
          <w:szCs w:val="40"/>
        </w:rPr>
        <w:t>April 2022 to March 2023</w:t>
      </w:r>
    </w:p>
    <w:p w:rsidR="001C0184" w:rsidRPr="003062E3" w:rsidRDefault="001C0184" w:rsidP="001C0184">
      <w:pPr>
        <w:widowControl w:val="0"/>
        <w:spacing w:line="2000" w:lineRule="exact"/>
        <w:ind w:firstLine="720"/>
        <w:rPr>
          <w:rFonts w:ascii="Trebuchet MS" w:hAnsi="Trebuchet MS"/>
          <w:sz w:val="96"/>
          <w:szCs w:val="96"/>
        </w:rPr>
      </w:pPr>
      <w:r w:rsidRPr="003062E3">
        <w:rPr>
          <w:rFonts w:ascii="Trebuchet MS" w:hAnsi="Trebuchet MS"/>
          <w:sz w:val="144"/>
          <w:szCs w:val="144"/>
        </w:rPr>
        <w:t>S</w:t>
      </w:r>
      <w:r w:rsidRPr="003062E3">
        <w:rPr>
          <w:rFonts w:ascii="Trebuchet MS" w:hAnsi="Trebuchet MS"/>
          <w:sz w:val="96"/>
          <w:szCs w:val="96"/>
        </w:rPr>
        <w:t>pecial</w:t>
      </w:r>
    </w:p>
    <w:p w:rsidR="001C0184" w:rsidRPr="003062E3" w:rsidRDefault="001C0184" w:rsidP="001C0184">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E</w:t>
      </w:r>
      <w:r w:rsidRPr="003062E3">
        <w:rPr>
          <w:rFonts w:ascii="Trebuchet MS" w:hAnsi="Trebuchet MS"/>
          <w:sz w:val="96"/>
          <w:szCs w:val="96"/>
        </w:rPr>
        <w:t>ducational</w:t>
      </w:r>
    </w:p>
    <w:p w:rsidR="001C0184" w:rsidRPr="003062E3" w:rsidRDefault="001C0184" w:rsidP="001C0184">
      <w:pPr>
        <w:widowControl w:val="0"/>
        <w:spacing w:line="2000" w:lineRule="exact"/>
        <w:rPr>
          <w:rFonts w:ascii="Trebuchet MS" w:hAnsi="Trebuchet MS"/>
          <w:sz w:val="96"/>
          <w:szCs w:val="96"/>
        </w:rPr>
      </w:pPr>
      <w:r w:rsidRPr="003062E3">
        <w:rPr>
          <w:rFonts w:ascii="Trebuchet MS" w:hAnsi="Trebuchet MS"/>
          <w:sz w:val="96"/>
          <w:szCs w:val="96"/>
        </w:rPr>
        <w:tab/>
      </w:r>
      <w:r w:rsidRPr="003062E3">
        <w:rPr>
          <w:rFonts w:ascii="Trebuchet MS" w:hAnsi="Trebuchet MS"/>
          <w:sz w:val="144"/>
          <w:szCs w:val="144"/>
        </w:rPr>
        <w:t>N</w:t>
      </w:r>
      <w:r w:rsidRPr="003062E3">
        <w:rPr>
          <w:rFonts w:ascii="Trebuchet MS" w:hAnsi="Trebuchet MS"/>
          <w:sz w:val="96"/>
          <w:szCs w:val="96"/>
        </w:rPr>
        <w:t>eeds</w:t>
      </w:r>
    </w:p>
    <w:p w:rsidR="001C0184" w:rsidRPr="00784489" w:rsidRDefault="001C0184" w:rsidP="001C0184">
      <w:pPr>
        <w:widowControl w:val="0"/>
        <w:spacing w:line="2000" w:lineRule="exact"/>
        <w:rPr>
          <w:rFonts w:ascii="OpenDyslexic" w:hAnsi="OpenDyslexic"/>
          <w:color w:val="FF0000"/>
          <w:sz w:val="96"/>
          <w:szCs w:val="96"/>
        </w:rPr>
      </w:pPr>
      <w:r w:rsidRPr="003062E3">
        <w:rPr>
          <w:rFonts w:ascii="Trebuchet MS" w:hAnsi="Trebuchet MS"/>
          <w:sz w:val="96"/>
          <w:szCs w:val="96"/>
        </w:rPr>
        <w:tab/>
      </w:r>
      <w:r w:rsidRPr="00784489">
        <w:rPr>
          <w:rFonts w:ascii="OpenDyslexic" w:hAnsi="OpenDyslexic"/>
          <w:color w:val="FF0000"/>
          <w:sz w:val="144"/>
          <w:szCs w:val="144"/>
        </w:rPr>
        <w:t>A</w:t>
      </w:r>
      <w:r w:rsidRPr="00784489">
        <w:rPr>
          <w:rFonts w:ascii="OpenDyslexic" w:hAnsi="OpenDyslexic"/>
          <w:color w:val="FF0000"/>
          <w:sz w:val="96"/>
          <w:szCs w:val="96"/>
        </w:rPr>
        <w:t>ssessment</w:t>
      </w:r>
    </w:p>
    <w:p w:rsidR="001C0184" w:rsidRPr="00CF194E" w:rsidRDefault="001C0184" w:rsidP="001C0184">
      <w:pPr>
        <w:widowControl w:val="0"/>
        <w:spacing w:line="2000" w:lineRule="exact"/>
        <w:rPr>
          <w:rFonts w:ascii="OpenDyslexic" w:hAnsi="OpenDyslexic"/>
          <w:color w:val="00B050"/>
          <w:sz w:val="96"/>
          <w:szCs w:val="96"/>
        </w:rPr>
      </w:pPr>
      <w:r w:rsidRPr="003062E3">
        <w:rPr>
          <w:rFonts w:ascii="Trebuchet MS" w:hAnsi="Trebuchet MS"/>
          <w:sz w:val="96"/>
          <w:szCs w:val="96"/>
        </w:rPr>
        <w:tab/>
      </w:r>
      <w:r w:rsidRPr="00CF194E">
        <w:rPr>
          <w:rFonts w:ascii="OpenDyslexic" w:hAnsi="OpenDyslexic"/>
          <w:color w:val="00B050"/>
          <w:sz w:val="144"/>
          <w:szCs w:val="144"/>
        </w:rPr>
        <w:t>A</w:t>
      </w:r>
      <w:r w:rsidRPr="00CF194E">
        <w:rPr>
          <w:rFonts w:ascii="OpenDyslexic" w:hAnsi="OpenDyslexic"/>
          <w:color w:val="00B050"/>
          <w:sz w:val="96"/>
          <w:szCs w:val="96"/>
        </w:rPr>
        <w:t>dvice</w:t>
      </w:r>
    </w:p>
    <w:p w:rsidR="001C0184" w:rsidRDefault="001C0184" w:rsidP="001C0184">
      <w:pPr>
        <w:widowControl w:val="0"/>
        <w:spacing w:line="2000" w:lineRule="exact"/>
        <w:rPr>
          <w:sz w:val="96"/>
          <w:szCs w:val="96"/>
        </w:rPr>
      </w:pPr>
      <w:r w:rsidRPr="003062E3">
        <w:rPr>
          <w:rFonts w:ascii="Trebuchet MS" w:hAnsi="Trebuchet MS"/>
          <w:sz w:val="96"/>
          <w:szCs w:val="96"/>
        </w:rPr>
        <w:tab/>
      </w:r>
      <w:r w:rsidRPr="003062E3">
        <w:rPr>
          <w:rFonts w:ascii="Trebuchet MS" w:hAnsi="Trebuchet MS"/>
          <w:sz w:val="144"/>
          <w:szCs w:val="144"/>
        </w:rPr>
        <w:t>T</w:t>
      </w:r>
      <w:r w:rsidRPr="003062E3">
        <w:rPr>
          <w:rFonts w:ascii="Trebuchet MS" w:hAnsi="Trebuchet MS"/>
          <w:sz w:val="96"/>
          <w:szCs w:val="96"/>
        </w:rPr>
        <w:t>eam</w:t>
      </w:r>
      <w:r w:rsidRPr="003062E3">
        <w:rPr>
          <w:sz w:val="96"/>
          <w:szCs w:val="96"/>
        </w:rPr>
        <w:t> </w:t>
      </w:r>
    </w:p>
    <w:p w:rsidR="001C0184" w:rsidRDefault="001C0184" w:rsidP="001C0184">
      <w:pPr>
        <w:widowControl w:val="0"/>
        <w:jc w:val="right"/>
        <w:rPr>
          <w:rFonts w:ascii="Trebuchet MS" w:hAnsi="Trebuchet MS"/>
          <w:sz w:val="40"/>
          <w:szCs w:val="40"/>
        </w:rPr>
      </w:pPr>
    </w:p>
    <w:p w:rsidR="001C0184" w:rsidRDefault="001C0184" w:rsidP="001C0184">
      <w:pPr>
        <w:pStyle w:val="Footer"/>
        <w:rPr>
          <w:b/>
        </w:rPr>
      </w:pPr>
    </w:p>
    <w:p w:rsidR="001C0184" w:rsidRDefault="001C0184" w:rsidP="001C0184">
      <w:pPr>
        <w:pStyle w:val="Footer"/>
        <w:rPr>
          <w:b/>
        </w:rPr>
      </w:pPr>
    </w:p>
    <w:p w:rsidR="001C0184" w:rsidRPr="00504F60" w:rsidRDefault="005B0F27" w:rsidP="001C0184">
      <w:pPr>
        <w:pStyle w:val="Footer"/>
        <w:rPr>
          <w:b/>
        </w:rPr>
      </w:pPr>
      <w:r>
        <w:rPr>
          <w:b/>
          <w:noProof/>
        </w:rPr>
        <w:lastRenderedPageBreak/>
        <mc:AlternateContent>
          <mc:Choice Requires="wps">
            <w:drawing>
              <wp:inline distT="0" distB="0" distL="0" distR="0">
                <wp:extent cx="2575560" cy="16764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5560" cy="167640"/>
                        </a:xfrm>
                        <a:prstGeom prst="rect">
                          <a:avLst/>
                        </a:prstGeom>
                        <a:extLst>
                          <a:ext uri="{AF507438-7753-43E0-B8FC-AC1667EBCBE1}">
                            <a14:hiddenEffects xmlns:a14="http://schemas.microsoft.com/office/drawing/2010/main">
                              <a:effectLst/>
                            </a14:hiddenEffects>
                          </a:ext>
                        </a:extLst>
                      </wps:spPr>
                      <wps:txbx>
                        <w:txbxContent>
                          <w:p w:rsidR="005B0F27" w:rsidRDefault="005B0F27" w:rsidP="005B0F27">
                            <w:pPr>
                              <w:pStyle w:val="NormalWeb"/>
                              <w:spacing w:before="2" w:after="2"/>
                              <w:jc w:val="distribute"/>
                              <w:rPr>
                                <w:sz w:val="24"/>
                                <w:szCs w:val="24"/>
                              </w:rPr>
                            </w:pPr>
                            <w:r>
                              <w:rPr>
                                <w:rFonts w:ascii="Arial Black" w:hAnsi="Arial Black"/>
                                <w:color w:val="BFBFBF"/>
                                <w:sz w:val="72"/>
                                <w:szCs w:val="72"/>
                                <w14:textOutline w14:w="9525" w14:cap="flat" w14:cmpd="sng" w14:algn="ctr">
                                  <w14:solidFill>
                                    <w14:srgbClr w14:val="000000"/>
                                  </w14:solidFill>
                                  <w14:prstDash w14:val="solid"/>
                                  <w14:round/>
                                </w14:textOutline>
                              </w:rPr>
                              <w:t>SENAAT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02.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G6VwIAAKEEAAAOAAAAZHJzL2Uyb0RvYy54bWysVMGOmzAQvVfqP1i+Z4EkQIRCVkk26WXb&#10;rrSp9uzYJtBi7NpOIKr67x0bSFfbS1WVg8H2+M3Me88s7ztRowvXppJNjqO7ECPeUMmq5pTjL4f9&#10;ZIGRsaRhpJYNz/GVG3y/ev9u2aqMT2Upa8Y1ApDGZK3KcWmtyoLA0JILYu6k4g1sFlILYmGqTwHT&#10;pAV0UQfTMEyCVmqmtKTcGFh96DfxyuMXBaf2c1EYblGdY6jN+lH78ejGYLUk2UkTVVZ0KIP8QxWC&#10;VA0kvUE9EEvQWVd/QImKamlkYe+oFIEsiopy3wN0E4VvunkuieK+FyDHqBtN5v/B0k+XJ40qluMU&#10;o4YIkOgFGF1riyJHTqtMBjHPCqJst5EdiOwbNepR0m8GNXJbkubE11rLtuSEQXERQA3LvoXDVQGu&#10;Xz3wzu5YBTp4+OAVfp/MuEzH9qNkcIScrfTZukILRy8QhqAEUPJ6Uw8QEYXFaZzGcQJbFPaiJE3m&#10;Xt6AZONppY39wKVA7iPHGtzh0cnl0VhoFkLHEJcMgGF9+OrV/LHex2E6ny0maRrPJvPZLpxsFvvt&#10;ZL2NkiTdbbabXfTTgUbzrKwY483Ou9CM5ormfyfeYPPeFjd7cQ82Vvs2h+8Aqh7fvnpPsWO159d2&#10;x27Q9SjZFchuwf05Nt/PRHMQ7iy2Ei4LqFVoKQYzuLkjwtFz6F6IVgOHFtI91aP7PZEu7sQGMxH2&#10;FYBEDZfqQmoUh/A4XwHVQ/BAeo/qzhq1Btn3lVfE+aOvE864CdwDf3q4s+6ivZ77qN9/ltUvAAAA&#10;//8DAFBLAwQUAAYACAAAACEAeP2wGNoAAAAEAQAADwAAAGRycy9kb3ducmV2LnhtbEyPzU7DMBCE&#10;70i8g7VI3KjTqo1QiFNV/EgcuNCG+zZe4oh4HcXbJn17DBe4rDSa0cy35Xb2vTrTGLvABpaLDBRx&#10;E2zHrYH68HJ3DyoKssU+MBm4UIRtdX1VYmHDxO903kurUgnHAg04kaHQOjaOPMZFGIiT9xlGj5Lk&#10;2Go74pTKfa9XWZZrjx2nBYcDPTpqvvYnb0DE7paX+tnH14/57WlyWbPB2pjbm3n3AEpolr8w/OAn&#10;dKgS0zGc2EbVG0iPyO9N3jrb5KCOBlb5GnRV6v/w1TcAAAD//wMAUEsBAi0AFAAGAAgAAAAhALaD&#10;OJL+AAAA4QEAABMAAAAAAAAAAAAAAAAAAAAAAFtDb250ZW50X1R5cGVzXS54bWxQSwECLQAUAAYA&#10;CAAAACEAOP0h/9YAAACUAQAACwAAAAAAAAAAAAAAAAAvAQAAX3JlbHMvLnJlbHNQSwECLQAUAAYA&#10;CAAAACEAXDKBulcCAAChBAAADgAAAAAAAAAAAAAAAAAuAgAAZHJzL2Uyb0RvYy54bWxQSwECLQAU&#10;AAYACAAAACEAeP2wGNoAAAAEAQAADwAAAAAAAAAAAAAAAACxBAAAZHJzL2Rvd25yZXYueG1sUEsF&#10;BgAAAAAEAAQA8wAAALgFAAAAAA==&#10;" filled="f" stroked="f">
                <o:lock v:ext="edit" shapetype="t"/>
                <v:textbox style="mso-fit-shape-to-text:t">
                  <w:txbxContent>
                    <w:p w:rsidR="005B0F27" w:rsidRDefault="005B0F27" w:rsidP="005B0F27">
                      <w:pPr>
                        <w:pStyle w:val="NormalWeb"/>
                        <w:spacing w:before="2" w:after="2"/>
                        <w:jc w:val="distribute"/>
                        <w:rPr>
                          <w:sz w:val="24"/>
                          <w:szCs w:val="24"/>
                        </w:rPr>
                      </w:pPr>
                      <w:r>
                        <w:rPr>
                          <w:rFonts w:ascii="Arial Black" w:hAnsi="Arial Black"/>
                          <w:color w:val="BFBFBF"/>
                          <w:sz w:val="72"/>
                          <w:szCs w:val="72"/>
                          <w14:textOutline w14:w="9525" w14:cap="flat" w14:cmpd="sng" w14:algn="ctr">
                            <w14:solidFill>
                              <w14:srgbClr w14:val="000000"/>
                            </w14:solidFill>
                            <w14:prstDash w14:val="solid"/>
                            <w14:round/>
                          </w14:textOutline>
                        </w:rPr>
                        <w:t>SENAAT</w:t>
                      </w:r>
                    </w:p>
                  </w:txbxContent>
                </v:textbox>
                <w10:anchorlock/>
              </v:shape>
            </w:pict>
          </mc:Fallback>
        </mc:AlternateContent>
      </w:r>
      <w:r w:rsidR="001C0184">
        <w:rPr>
          <w:b/>
        </w:rPr>
        <w:t xml:space="preserve">Special Educational Needs Assessment and Advice Team </w:t>
      </w:r>
    </w:p>
    <w:p w:rsidR="001C0184" w:rsidRDefault="001C0184" w:rsidP="001C0184">
      <w:pPr>
        <w:widowControl w:val="0"/>
        <w:jc w:val="right"/>
        <w:rPr>
          <w:rFonts w:ascii="Trebuchet MS" w:hAnsi="Trebuchet MS"/>
          <w:sz w:val="40"/>
          <w:szCs w:val="40"/>
        </w:rPr>
      </w:pPr>
    </w:p>
    <w:p w:rsidR="009D0560" w:rsidRDefault="009D0560" w:rsidP="001C0184">
      <w:pPr>
        <w:widowControl w:val="0"/>
        <w:rPr>
          <w:rFonts w:ascii="Calibri" w:hAnsi="Calibri"/>
          <w:sz w:val="28"/>
          <w:szCs w:val="28"/>
        </w:rPr>
      </w:pPr>
    </w:p>
    <w:p w:rsidR="009D0560" w:rsidRPr="009D0560" w:rsidRDefault="009D0560" w:rsidP="001C0184">
      <w:pPr>
        <w:widowControl w:val="0"/>
        <w:rPr>
          <w:rFonts w:ascii="OpenDyslexic" w:hAnsi="OpenDyslexic"/>
          <w:sz w:val="40"/>
          <w:szCs w:val="40"/>
        </w:rPr>
      </w:pPr>
      <w:r w:rsidRPr="009D0560">
        <w:rPr>
          <w:rFonts w:ascii="OpenDyslexic" w:hAnsi="OpenDyslexic"/>
          <w:sz w:val="40"/>
          <w:szCs w:val="40"/>
        </w:rPr>
        <w:t>The Team</w:t>
      </w:r>
    </w:p>
    <w:p w:rsidR="001C0184" w:rsidRDefault="001C0184" w:rsidP="001C0184">
      <w:pPr>
        <w:widowControl w:val="0"/>
        <w:rPr>
          <w:rFonts w:ascii="Calibri" w:hAnsi="Calibri"/>
          <w:sz w:val="28"/>
          <w:szCs w:val="28"/>
        </w:rPr>
      </w:pPr>
      <w:r w:rsidRPr="003A6048">
        <w:rPr>
          <w:rFonts w:ascii="Calibri" w:hAnsi="Calibri"/>
          <w:sz w:val="28"/>
          <w:szCs w:val="28"/>
        </w:rPr>
        <w:t xml:space="preserve">The </w:t>
      </w:r>
      <w:r>
        <w:rPr>
          <w:rFonts w:ascii="Calibri" w:hAnsi="Calibri"/>
          <w:sz w:val="28"/>
          <w:szCs w:val="28"/>
        </w:rPr>
        <w:t xml:space="preserve">current </w:t>
      </w:r>
      <w:r w:rsidRPr="003A6048">
        <w:rPr>
          <w:rFonts w:ascii="Calibri" w:hAnsi="Calibri"/>
          <w:sz w:val="28"/>
          <w:szCs w:val="28"/>
        </w:rPr>
        <w:t xml:space="preserve">team consists </w:t>
      </w:r>
      <w:r>
        <w:rPr>
          <w:rFonts w:ascii="Calibri" w:hAnsi="Calibri"/>
          <w:sz w:val="28"/>
          <w:szCs w:val="28"/>
        </w:rPr>
        <w:t xml:space="preserve">of experienced teachers.  </w:t>
      </w:r>
    </w:p>
    <w:p w:rsidR="001C0184" w:rsidRPr="00FC70BE" w:rsidRDefault="001C0184" w:rsidP="001C0184">
      <w:pPr>
        <w:widowControl w:val="0"/>
        <w:rPr>
          <w:rFonts w:ascii="Calibri" w:hAnsi="Calibri"/>
          <w:szCs w:val="28"/>
        </w:rPr>
      </w:pPr>
    </w:p>
    <w:p w:rsidR="001D5163" w:rsidRPr="001D5163" w:rsidRDefault="00D26DEC" w:rsidP="001C0184">
      <w:pPr>
        <w:widowControl w:val="0"/>
        <w:spacing w:after="120"/>
        <w:rPr>
          <w:rFonts w:ascii="Calibri" w:hAnsi="Calibri"/>
          <w:sz w:val="28"/>
          <w:szCs w:val="28"/>
        </w:rPr>
      </w:pPr>
      <w:r>
        <w:rPr>
          <w:rFonts w:ascii="Calibri" w:hAnsi="Calibri"/>
          <w:sz w:val="28"/>
          <w:szCs w:val="28"/>
        </w:rPr>
        <w:t>Andrew Humphreys (</w:t>
      </w:r>
      <w:r w:rsidR="001C0184" w:rsidRPr="001D5163">
        <w:rPr>
          <w:rFonts w:ascii="Calibri" w:hAnsi="Calibri"/>
          <w:sz w:val="28"/>
          <w:szCs w:val="28"/>
        </w:rPr>
        <w:t>Manager)</w:t>
      </w:r>
      <w:r w:rsidR="001D5163">
        <w:rPr>
          <w:rFonts w:ascii="Calibri" w:hAnsi="Calibri"/>
          <w:sz w:val="28"/>
          <w:szCs w:val="28"/>
        </w:rPr>
        <w:tab/>
      </w:r>
      <w:r w:rsidR="001D5163">
        <w:rPr>
          <w:rFonts w:ascii="Calibri" w:hAnsi="Calibri"/>
          <w:sz w:val="28"/>
          <w:szCs w:val="28"/>
        </w:rPr>
        <w:tab/>
      </w:r>
      <w:hyperlink r:id="rId9" w:history="1">
        <w:r w:rsidR="001D5163" w:rsidRPr="001D5163">
          <w:rPr>
            <w:rStyle w:val="Hyperlink"/>
            <w:rFonts w:ascii="Calibri" w:hAnsi="Calibri"/>
            <w:sz w:val="28"/>
            <w:szCs w:val="28"/>
          </w:rPr>
          <w:t>humphreysa@orretsmeadow.wirral.sch.uk</w:t>
        </w:r>
      </w:hyperlink>
    </w:p>
    <w:p w:rsidR="00626956" w:rsidRPr="009D0560" w:rsidRDefault="001C0184" w:rsidP="009D0560">
      <w:pPr>
        <w:widowControl w:val="0"/>
        <w:spacing w:after="120"/>
      </w:pPr>
      <w:r w:rsidRPr="00970710">
        <w:rPr>
          <w:rFonts w:ascii="Calibri" w:hAnsi="Calibri"/>
          <w:sz w:val="28"/>
          <w:szCs w:val="28"/>
        </w:rPr>
        <w:t>Dawn Brockett</w:t>
      </w:r>
      <w:r w:rsidR="00D25A6A">
        <w:rPr>
          <w:rFonts w:ascii="Calibri" w:hAnsi="Calibri"/>
          <w:sz w:val="28"/>
          <w:szCs w:val="28"/>
        </w:rPr>
        <w:t xml:space="preserve"> </w:t>
      </w:r>
      <w:r w:rsidR="00CE197B">
        <w:rPr>
          <w:rFonts w:ascii="Calibri" w:hAnsi="Calibri"/>
          <w:sz w:val="28"/>
          <w:szCs w:val="28"/>
        </w:rPr>
        <w:t xml:space="preserve">    </w:t>
      </w:r>
      <w:r w:rsidR="00D25A6A">
        <w:rPr>
          <w:rFonts w:ascii="Calibri" w:hAnsi="Calibri"/>
          <w:sz w:val="28"/>
          <w:szCs w:val="28"/>
        </w:rPr>
        <w:t xml:space="preserve">    </w:t>
      </w:r>
      <w:r w:rsidR="00CE197B">
        <w:rPr>
          <w:rFonts w:ascii="Calibri" w:hAnsi="Calibri"/>
          <w:sz w:val="28"/>
          <w:szCs w:val="28"/>
        </w:rPr>
        <w:t xml:space="preserve"> </w:t>
      </w:r>
      <w:r w:rsidR="00D25A6A">
        <w:rPr>
          <w:rFonts w:ascii="Calibri" w:hAnsi="Calibri"/>
          <w:sz w:val="28"/>
          <w:szCs w:val="28"/>
        </w:rPr>
        <w:t xml:space="preserve"> </w:t>
      </w:r>
      <w:r w:rsidRPr="00970710">
        <w:rPr>
          <w:rFonts w:ascii="Calibri" w:hAnsi="Calibri"/>
          <w:sz w:val="28"/>
          <w:szCs w:val="28"/>
        </w:rPr>
        <w:t>Angela Lynch</w:t>
      </w:r>
      <w:r w:rsidR="009D0560">
        <w:rPr>
          <w:rFonts w:ascii="Calibri" w:hAnsi="Calibri"/>
          <w:sz w:val="28"/>
          <w:szCs w:val="28"/>
        </w:rPr>
        <w:t xml:space="preserve">       </w:t>
      </w:r>
      <w:r w:rsidR="00CE197B">
        <w:rPr>
          <w:rFonts w:ascii="Calibri" w:hAnsi="Calibri"/>
          <w:sz w:val="28"/>
          <w:szCs w:val="28"/>
        </w:rPr>
        <w:t xml:space="preserve">  </w:t>
      </w:r>
      <w:r w:rsidR="009D0560">
        <w:rPr>
          <w:rFonts w:ascii="Calibri" w:hAnsi="Calibri"/>
          <w:sz w:val="28"/>
          <w:szCs w:val="28"/>
        </w:rPr>
        <w:t xml:space="preserve"> </w:t>
      </w:r>
      <w:r w:rsidR="001D5163">
        <w:rPr>
          <w:rFonts w:ascii="Calibri" w:hAnsi="Calibri"/>
          <w:sz w:val="28"/>
          <w:szCs w:val="28"/>
        </w:rPr>
        <w:t>Cath Milverton</w:t>
      </w:r>
      <w:r w:rsidR="001D5163">
        <w:rPr>
          <w:rFonts w:ascii="Calibri" w:hAnsi="Calibri"/>
          <w:sz w:val="28"/>
          <w:szCs w:val="28"/>
        </w:rPr>
        <w:tab/>
      </w:r>
      <w:r w:rsidR="001D5163">
        <w:rPr>
          <w:rFonts w:ascii="Calibri" w:hAnsi="Calibri"/>
          <w:sz w:val="28"/>
          <w:szCs w:val="28"/>
        </w:rPr>
        <w:tab/>
      </w:r>
    </w:p>
    <w:p w:rsidR="001C0184" w:rsidRDefault="001C0184" w:rsidP="001C0184">
      <w:pPr>
        <w:widowControl w:val="0"/>
        <w:rPr>
          <w:rFonts w:ascii="Calibri" w:hAnsi="Calibri"/>
          <w:sz w:val="28"/>
          <w:szCs w:val="28"/>
        </w:rPr>
      </w:pPr>
    </w:p>
    <w:p w:rsidR="00810C18" w:rsidRDefault="001C0184" w:rsidP="00810C18">
      <w:pPr>
        <w:widowControl w:val="0"/>
        <w:rPr>
          <w:rFonts w:ascii="Calibri" w:hAnsi="Calibri"/>
          <w:sz w:val="28"/>
          <w:szCs w:val="28"/>
        </w:rPr>
      </w:pPr>
      <w:r w:rsidRPr="003A6048">
        <w:rPr>
          <w:rFonts w:ascii="Calibri" w:hAnsi="Calibri"/>
          <w:sz w:val="28"/>
          <w:szCs w:val="28"/>
        </w:rPr>
        <w:t xml:space="preserve">Prior to working for SENAAT, the team have worked in a range of settings, from Foundation Stage, through Primary and Secondary, to higher education.  They have worked in a variety of roles, such as, SENCos, Learning Support Coordinators, Head of SEN/Dyslexia units, University tutors and trainers.  </w:t>
      </w:r>
    </w:p>
    <w:p w:rsidR="00810C18" w:rsidRDefault="00810C18" w:rsidP="00810C18">
      <w:pPr>
        <w:widowControl w:val="0"/>
        <w:rPr>
          <w:rFonts w:ascii="Calibri" w:hAnsi="Calibri"/>
          <w:sz w:val="28"/>
          <w:szCs w:val="28"/>
        </w:rPr>
      </w:pPr>
    </w:p>
    <w:p w:rsidR="00810C18" w:rsidRPr="003A6048" w:rsidRDefault="00810C18" w:rsidP="00810C18">
      <w:pPr>
        <w:rPr>
          <w:rFonts w:ascii="Calibri" w:hAnsi="Calibri"/>
          <w:sz w:val="28"/>
          <w:szCs w:val="28"/>
        </w:rPr>
      </w:pPr>
      <w:r>
        <w:rPr>
          <w:rFonts w:ascii="Calibri" w:hAnsi="Calibri"/>
          <w:sz w:val="28"/>
          <w:szCs w:val="28"/>
        </w:rPr>
        <w:t>T</w:t>
      </w:r>
      <w:r w:rsidRPr="003A6048">
        <w:rPr>
          <w:rFonts w:ascii="Calibri" w:hAnsi="Calibri"/>
          <w:sz w:val="28"/>
          <w:szCs w:val="28"/>
        </w:rPr>
        <w:t>he team work in</w:t>
      </w:r>
      <w:r>
        <w:rPr>
          <w:rFonts w:ascii="Calibri" w:hAnsi="Calibri"/>
          <w:sz w:val="28"/>
          <w:szCs w:val="28"/>
        </w:rPr>
        <w:t xml:space="preserve"> both primary and secondary education. </w:t>
      </w:r>
      <w:r w:rsidR="001C0184" w:rsidRPr="003A6048">
        <w:rPr>
          <w:rFonts w:ascii="Calibri" w:hAnsi="Calibri"/>
          <w:sz w:val="28"/>
          <w:szCs w:val="28"/>
        </w:rPr>
        <w:t>Between them they have a range of specialist qualificati</w:t>
      </w:r>
      <w:r w:rsidR="001C0184">
        <w:rPr>
          <w:rFonts w:ascii="Calibri" w:hAnsi="Calibri"/>
          <w:sz w:val="28"/>
          <w:szCs w:val="28"/>
        </w:rPr>
        <w:t>ons, including; AMBDA, Masters D</w:t>
      </w:r>
      <w:r w:rsidR="001C0184" w:rsidRPr="003A6048">
        <w:rPr>
          <w:rFonts w:ascii="Calibri" w:hAnsi="Calibri"/>
          <w:sz w:val="28"/>
          <w:szCs w:val="28"/>
        </w:rPr>
        <w:t>egrees in Specia</w:t>
      </w:r>
      <w:r w:rsidR="001C0184">
        <w:rPr>
          <w:rFonts w:ascii="Calibri" w:hAnsi="Calibri"/>
          <w:sz w:val="28"/>
          <w:szCs w:val="28"/>
        </w:rPr>
        <w:t xml:space="preserve">l Education and Diplomas. </w:t>
      </w:r>
      <w:r>
        <w:rPr>
          <w:rFonts w:ascii="Calibri" w:hAnsi="Calibri"/>
          <w:sz w:val="28"/>
          <w:szCs w:val="28"/>
        </w:rPr>
        <w:t>Four</w:t>
      </w:r>
      <w:r w:rsidRPr="003A6048">
        <w:rPr>
          <w:rFonts w:ascii="Calibri" w:hAnsi="Calibri"/>
          <w:sz w:val="28"/>
          <w:szCs w:val="28"/>
        </w:rPr>
        <w:t xml:space="preserve"> of the team have qualified as Irlen Screeners.</w:t>
      </w:r>
    </w:p>
    <w:p w:rsidR="001C0184" w:rsidRPr="00810C18" w:rsidRDefault="001C0184" w:rsidP="001C0184">
      <w:pPr>
        <w:rPr>
          <w:rFonts w:ascii="Calibri" w:hAnsi="Calibri"/>
          <w:sz w:val="28"/>
          <w:szCs w:val="28"/>
        </w:rPr>
      </w:pPr>
    </w:p>
    <w:p w:rsidR="00BC5B2B" w:rsidRDefault="00BC5B2B" w:rsidP="001C0184">
      <w:pPr>
        <w:rPr>
          <w:rFonts w:ascii="Calibri" w:hAnsi="Calibri"/>
          <w:sz w:val="28"/>
          <w:szCs w:val="28"/>
        </w:rPr>
      </w:pPr>
    </w:p>
    <w:p w:rsidR="009D0560" w:rsidRDefault="00BC5B2B" w:rsidP="00BC5B2B">
      <w:pPr>
        <w:widowControl w:val="0"/>
        <w:rPr>
          <w:rFonts w:ascii="Calibri" w:hAnsi="Calibri"/>
          <w:color w:val="auto"/>
          <w:sz w:val="28"/>
          <w:szCs w:val="28"/>
        </w:rPr>
      </w:pPr>
      <w:r w:rsidRPr="00927613">
        <w:rPr>
          <w:rFonts w:ascii="Calibri" w:hAnsi="Calibri"/>
          <w:color w:val="auto"/>
          <w:sz w:val="28"/>
          <w:szCs w:val="28"/>
        </w:rPr>
        <w:t>SENAAT is currently working in over 100 schools across Wirral and Cheshire.</w:t>
      </w:r>
      <w:r w:rsidR="009C3C39">
        <w:rPr>
          <w:rFonts w:ascii="Calibri" w:hAnsi="Calibri"/>
          <w:color w:val="auto"/>
          <w:sz w:val="28"/>
          <w:szCs w:val="28"/>
        </w:rPr>
        <w:t xml:space="preserve"> </w:t>
      </w:r>
    </w:p>
    <w:p w:rsidR="009D0560" w:rsidRDefault="009C3C39" w:rsidP="00BC5B2B">
      <w:pPr>
        <w:widowControl w:val="0"/>
        <w:rPr>
          <w:rFonts w:ascii="Calibri" w:hAnsi="Calibri"/>
          <w:color w:val="auto"/>
          <w:sz w:val="28"/>
          <w:szCs w:val="28"/>
        </w:rPr>
      </w:pPr>
      <w:r>
        <w:rPr>
          <w:rFonts w:ascii="Calibri" w:hAnsi="Calibri"/>
          <w:color w:val="auto"/>
          <w:sz w:val="28"/>
          <w:szCs w:val="28"/>
        </w:rPr>
        <w:t xml:space="preserve">The service is </w:t>
      </w:r>
      <w:r w:rsidRPr="009D0560">
        <w:rPr>
          <w:rFonts w:ascii="Calibri" w:hAnsi="Calibri"/>
          <w:b/>
          <w:color w:val="auto"/>
          <w:sz w:val="28"/>
          <w:szCs w:val="28"/>
        </w:rPr>
        <w:t>bought in</w:t>
      </w:r>
      <w:r>
        <w:rPr>
          <w:rFonts w:ascii="Calibri" w:hAnsi="Calibri"/>
          <w:color w:val="auto"/>
          <w:sz w:val="28"/>
          <w:szCs w:val="28"/>
        </w:rPr>
        <w:t xml:space="preserve"> by schools with a</w:t>
      </w:r>
      <w:r w:rsidR="009D0560">
        <w:rPr>
          <w:rFonts w:ascii="Calibri" w:hAnsi="Calibri"/>
          <w:color w:val="auto"/>
          <w:sz w:val="28"/>
          <w:szCs w:val="28"/>
        </w:rPr>
        <w:t>n annual</w:t>
      </w:r>
      <w:r>
        <w:rPr>
          <w:rFonts w:ascii="Calibri" w:hAnsi="Calibri"/>
          <w:color w:val="auto"/>
          <w:sz w:val="28"/>
          <w:szCs w:val="28"/>
        </w:rPr>
        <w:t xml:space="preserve"> Service Level Agreement.</w:t>
      </w:r>
      <w:r w:rsidR="009D0560">
        <w:rPr>
          <w:rFonts w:ascii="Calibri" w:hAnsi="Calibri"/>
          <w:color w:val="auto"/>
          <w:sz w:val="28"/>
          <w:szCs w:val="28"/>
        </w:rPr>
        <w:t xml:space="preserve"> </w:t>
      </w:r>
    </w:p>
    <w:p w:rsidR="009D0560" w:rsidRDefault="009D0560" w:rsidP="00BC5B2B">
      <w:pPr>
        <w:widowControl w:val="0"/>
        <w:rPr>
          <w:rFonts w:ascii="Calibri" w:hAnsi="Calibri"/>
          <w:color w:val="auto"/>
          <w:sz w:val="28"/>
          <w:szCs w:val="28"/>
        </w:rPr>
      </w:pPr>
    </w:p>
    <w:p w:rsidR="00BC5B2B" w:rsidRPr="00927613" w:rsidRDefault="009D0560" w:rsidP="00BC5B2B">
      <w:pPr>
        <w:widowControl w:val="0"/>
        <w:rPr>
          <w:rFonts w:ascii="Calibri" w:hAnsi="Calibri"/>
          <w:color w:val="auto"/>
          <w:sz w:val="28"/>
          <w:szCs w:val="28"/>
        </w:rPr>
      </w:pPr>
      <w:r>
        <w:rPr>
          <w:rFonts w:ascii="Calibri" w:hAnsi="Calibri"/>
          <w:color w:val="auto"/>
          <w:sz w:val="28"/>
          <w:szCs w:val="28"/>
        </w:rPr>
        <w:t xml:space="preserve">Schools will buy a number of days per year and the sessions will be arranged by the SENCo with the SENAAT teacher.   </w:t>
      </w:r>
    </w:p>
    <w:p w:rsidR="009D0560" w:rsidRDefault="009D0560" w:rsidP="009D0560">
      <w:pPr>
        <w:widowControl w:val="0"/>
        <w:rPr>
          <w:rFonts w:ascii="Calibri" w:hAnsi="Calibri"/>
          <w:b/>
          <w:sz w:val="28"/>
          <w:szCs w:val="28"/>
        </w:rPr>
      </w:pPr>
    </w:p>
    <w:p w:rsidR="001C0184" w:rsidRDefault="001C0184" w:rsidP="001C0184">
      <w:pPr>
        <w:rPr>
          <w:rFonts w:ascii="Calibri" w:hAnsi="Calibri"/>
          <w:sz w:val="28"/>
          <w:szCs w:val="28"/>
        </w:rPr>
      </w:pPr>
      <w:r w:rsidRPr="003A6048">
        <w:rPr>
          <w:rFonts w:ascii="Calibri" w:hAnsi="Calibri"/>
          <w:sz w:val="28"/>
          <w:szCs w:val="28"/>
        </w:rPr>
        <w:t>The team attend SEND cluster meetings and network with other professionals involved with SEND.</w:t>
      </w:r>
      <w:r w:rsidR="00150096">
        <w:rPr>
          <w:rFonts w:ascii="Calibri" w:hAnsi="Calibri"/>
          <w:sz w:val="28"/>
          <w:szCs w:val="28"/>
        </w:rPr>
        <w:t xml:space="preserve">  We </w:t>
      </w:r>
      <w:r w:rsidR="00150096" w:rsidRPr="00DE4762">
        <w:rPr>
          <w:rFonts w:ascii="Calibri" w:hAnsi="Calibri"/>
          <w:color w:val="auto"/>
          <w:sz w:val="28"/>
          <w:szCs w:val="28"/>
        </w:rPr>
        <w:t>will liaise with parents/carers and other agencies, as considered appropriate by the school</w:t>
      </w:r>
      <w:r w:rsidR="00150096">
        <w:rPr>
          <w:rFonts w:ascii="Calibri" w:hAnsi="Calibri"/>
          <w:color w:val="auto"/>
          <w:sz w:val="28"/>
          <w:szCs w:val="28"/>
        </w:rPr>
        <w:t>.</w:t>
      </w:r>
    </w:p>
    <w:p w:rsidR="009D0560" w:rsidRDefault="009D0560" w:rsidP="001C0184">
      <w:pPr>
        <w:rPr>
          <w:rFonts w:ascii="Calibri" w:hAnsi="Calibri"/>
          <w:sz w:val="28"/>
          <w:szCs w:val="28"/>
        </w:rPr>
      </w:pPr>
    </w:p>
    <w:p w:rsidR="00BC5B2B" w:rsidRDefault="009D0560" w:rsidP="001C0184">
      <w:pPr>
        <w:rPr>
          <w:rFonts w:ascii="Calibri" w:hAnsi="Calibri"/>
          <w:color w:val="auto"/>
          <w:sz w:val="28"/>
          <w:szCs w:val="28"/>
        </w:rPr>
      </w:pPr>
      <w:r w:rsidRPr="00DE4762">
        <w:rPr>
          <w:rFonts w:ascii="Calibri" w:hAnsi="Calibri"/>
          <w:color w:val="auto"/>
          <w:sz w:val="28"/>
          <w:szCs w:val="28"/>
        </w:rPr>
        <w:t>We host an annual meeting to facilitate transfer of SEND information for pupils transferring</w:t>
      </w:r>
      <w:r w:rsidR="00150096">
        <w:rPr>
          <w:rFonts w:ascii="Calibri" w:hAnsi="Calibri"/>
          <w:color w:val="auto"/>
          <w:sz w:val="28"/>
          <w:szCs w:val="28"/>
        </w:rPr>
        <w:t xml:space="preserve"> from primary to secondary schools.</w:t>
      </w:r>
    </w:p>
    <w:p w:rsidR="009D0560" w:rsidRDefault="009D0560" w:rsidP="001C0184">
      <w:pPr>
        <w:rPr>
          <w:rFonts w:ascii="Calibri" w:hAnsi="Calibri"/>
          <w:color w:val="auto"/>
          <w:sz w:val="28"/>
          <w:szCs w:val="28"/>
        </w:rPr>
      </w:pPr>
    </w:p>
    <w:p w:rsidR="00CE197B" w:rsidRDefault="00CE197B" w:rsidP="00CE197B">
      <w:pPr>
        <w:widowControl w:val="0"/>
        <w:rPr>
          <w:rFonts w:ascii="Calibri" w:hAnsi="Calibri"/>
          <w:b/>
          <w:sz w:val="28"/>
          <w:szCs w:val="28"/>
        </w:rPr>
      </w:pPr>
    </w:p>
    <w:p w:rsidR="00CE197B" w:rsidRPr="009D0560" w:rsidRDefault="00CE197B" w:rsidP="00CE197B">
      <w:pPr>
        <w:widowControl w:val="0"/>
        <w:rPr>
          <w:rFonts w:ascii="Calibri" w:hAnsi="Calibri"/>
          <w:b/>
          <w:bCs/>
          <w:sz w:val="28"/>
          <w:szCs w:val="28"/>
        </w:rPr>
      </w:pPr>
      <w:r w:rsidRPr="009D0560">
        <w:rPr>
          <w:rFonts w:ascii="Calibri" w:hAnsi="Calibri"/>
          <w:b/>
          <w:sz w:val="28"/>
          <w:szCs w:val="28"/>
        </w:rPr>
        <w:t xml:space="preserve">Q: </w:t>
      </w:r>
      <w:r w:rsidRPr="009D0560">
        <w:rPr>
          <w:rFonts w:ascii="Calibri" w:hAnsi="Calibri"/>
          <w:b/>
          <w:bCs/>
          <w:sz w:val="28"/>
          <w:szCs w:val="28"/>
        </w:rPr>
        <w:t>Can schools increase the number of days they buy from SENAAT during the year?</w:t>
      </w:r>
    </w:p>
    <w:p w:rsidR="00CE197B" w:rsidRPr="00DE4762" w:rsidRDefault="00CE197B" w:rsidP="00CE197B">
      <w:pPr>
        <w:widowControl w:val="0"/>
        <w:rPr>
          <w:rFonts w:ascii="Calibri" w:hAnsi="Calibri"/>
          <w:i/>
          <w:iCs/>
          <w:sz w:val="28"/>
          <w:szCs w:val="28"/>
        </w:rPr>
      </w:pPr>
      <w:r w:rsidRPr="00DE4762">
        <w:rPr>
          <w:rFonts w:ascii="Calibri" w:hAnsi="Calibri"/>
          <w:i/>
          <w:iCs/>
          <w:sz w:val="28"/>
          <w:szCs w:val="28"/>
        </w:rPr>
        <w:t>Yes, if there is capacity within the team. An additional charge will be made for this.</w:t>
      </w:r>
    </w:p>
    <w:p w:rsidR="009D0560" w:rsidRDefault="009D0560" w:rsidP="009D0560">
      <w:pPr>
        <w:widowControl w:val="0"/>
        <w:rPr>
          <w:rFonts w:ascii="Calibri" w:hAnsi="Calibri"/>
          <w:sz w:val="28"/>
          <w:szCs w:val="28"/>
        </w:rPr>
      </w:pPr>
    </w:p>
    <w:p w:rsidR="00810C18" w:rsidRDefault="00810C18" w:rsidP="009D0560">
      <w:pPr>
        <w:widowControl w:val="0"/>
        <w:rPr>
          <w:rFonts w:ascii="Calibri" w:hAnsi="Calibri"/>
          <w:sz w:val="28"/>
          <w:szCs w:val="28"/>
        </w:rPr>
      </w:pPr>
    </w:p>
    <w:p w:rsidR="009D0560" w:rsidRDefault="00D26DEC" w:rsidP="009D0560">
      <w:pPr>
        <w:widowControl w:val="0"/>
        <w:rPr>
          <w:rFonts w:ascii="Calibri" w:hAnsi="Calibri"/>
          <w:sz w:val="28"/>
          <w:szCs w:val="28"/>
        </w:rPr>
      </w:pPr>
      <w:r>
        <w:rPr>
          <w:rFonts w:ascii="Calibri" w:hAnsi="Calibri"/>
          <w:sz w:val="28"/>
          <w:szCs w:val="28"/>
        </w:rPr>
        <w:lastRenderedPageBreak/>
        <w:t xml:space="preserve">For general enquiries contact - </w:t>
      </w:r>
      <w:r w:rsidR="009D0560">
        <w:rPr>
          <w:rFonts w:ascii="Calibri" w:hAnsi="Calibri"/>
          <w:sz w:val="28"/>
          <w:szCs w:val="28"/>
        </w:rPr>
        <w:t>Andrew Humphreys or</w:t>
      </w:r>
    </w:p>
    <w:p w:rsidR="009D0560" w:rsidRDefault="009D0560" w:rsidP="009D0560">
      <w:pPr>
        <w:widowControl w:val="0"/>
        <w:rPr>
          <w:rFonts w:ascii="Calibri" w:hAnsi="Calibri"/>
          <w:sz w:val="28"/>
          <w:szCs w:val="28"/>
        </w:rPr>
      </w:pPr>
      <w:r>
        <w:rPr>
          <w:rFonts w:ascii="Calibri" w:hAnsi="Calibri"/>
          <w:sz w:val="28"/>
          <w:szCs w:val="28"/>
        </w:rPr>
        <w:t>Orrets Meadow School</w:t>
      </w:r>
      <w:r w:rsidR="00D26DEC">
        <w:rPr>
          <w:rFonts w:ascii="Calibri" w:hAnsi="Calibri"/>
          <w:sz w:val="28"/>
          <w:szCs w:val="28"/>
        </w:rPr>
        <w:t xml:space="preserve"> -</w:t>
      </w:r>
      <w:r w:rsidRPr="00970710">
        <w:rPr>
          <w:rFonts w:ascii="Calibri" w:hAnsi="Calibri"/>
          <w:sz w:val="28"/>
          <w:szCs w:val="28"/>
        </w:rPr>
        <w:t xml:space="preserve"> 0151 678 8070</w:t>
      </w:r>
      <w:r>
        <w:rPr>
          <w:rFonts w:ascii="Calibri" w:hAnsi="Calibri"/>
          <w:sz w:val="28"/>
          <w:szCs w:val="28"/>
        </w:rPr>
        <w:t xml:space="preserve"> </w:t>
      </w:r>
    </w:p>
    <w:p w:rsidR="009D0560" w:rsidRDefault="009D0560" w:rsidP="009D0560">
      <w:pPr>
        <w:widowControl w:val="0"/>
        <w:rPr>
          <w:rFonts w:ascii="Calibri" w:hAnsi="Calibri"/>
          <w:sz w:val="28"/>
          <w:szCs w:val="28"/>
        </w:rPr>
      </w:pPr>
      <w:r>
        <w:rPr>
          <w:rFonts w:ascii="Calibri" w:hAnsi="Calibri"/>
          <w:sz w:val="28"/>
          <w:szCs w:val="28"/>
        </w:rPr>
        <w:t>or e</w:t>
      </w:r>
      <w:r w:rsidRPr="00970710">
        <w:rPr>
          <w:rFonts w:ascii="Calibri" w:hAnsi="Calibri"/>
          <w:sz w:val="28"/>
          <w:szCs w:val="28"/>
        </w:rPr>
        <w:t xml:space="preserve">-mail: </w:t>
      </w:r>
      <w:hyperlink r:id="rId10" w:history="1">
        <w:r w:rsidRPr="00E51B02">
          <w:rPr>
            <w:rStyle w:val="Hyperlink"/>
            <w:rFonts w:ascii="Calibri" w:hAnsi="Calibri"/>
            <w:sz w:val="28"/>
            <w:szCs w:val="28"/>
          </w:rPr>
          <w:t>schooloffice@orretsmeadow.wirral.sch.uk</w:t>
        </w:r>
      </w:hyperlink>
    </w:p>
    <w:p w:rsidR="001C0184" w:rsidRPr="00657CB3" w:rsidRDefault="001C0184" w:rsidP="00657CB3">
      <w:pPr>
        <w:tabs>
          <w:tab w:val="left" w:pos="9356"/>
        </w:tabs>
        <w:rPr>
          <w:rFonts w:ascii="Calibri" w:hAnsi="Calibri" w:cs="Arial"/>
          <w:b/>
          <w:sz w:val="28"/>
          <w:szCs w:val="28"/>
          <w:u w:val="single"/>
        </w:rPr>
      </w:pPr>
    </w:p>
    <w:p w:rsidR="001C0184" w:rsidRPr="000210B3" w:rsidRDefault="00EB79AF" w:rsidP="001C0184">
      <w:pPr>
        <w:rPr>
          <w:rFonts w:ascii="OpenDyslexic" w:hAnsi="OpenDyslexic"/>
          <w:color w:val="FF0000"/>
          <w:sz w:val="40"/>
          <w:szCs w:val="40"/>
        </w:rPr>
      </w:pPr>
      <w:r>
        <w:rPr>
          <w:rFonts w:ascii="OpenDyslexic" w:hAnsi="OpenDyslexic"/>
          <w:b/>
          <w:noProof/>
          <w:color w:val="FF0000"/>
          <w:sz w:val="40"/>
          <w:szCs w:val="40"/>
        </w:rPr>
        <w:drawing>
          <wp:anchor distT="0" distB="0" distL="114300" distR="114300" simplePos="0" relativeHeight="251660800" behindDoc="1" locked="0" layoutInCell="1" allowOverlap="1">
            <wp:simplePos x="0" y="0"/>
            <wp:positionH relativeFrom="column">
              <wp:posOffset>4303395</wp:posOffset>
            </wp:positionH>
            <wp:positionV relativeFrom="paragraph">
              <wp:posOffset>-361315</wp:posOffset>
            </wp:positionV>
            <wp:extent cx="1598930" cy="1790700"/>
            <wp:effectExtent l="19050" t="0" r="1270" b="0"/>
            <wp:wrapTight wrapText="bothSides">
              <wp:wrapPolygon edited="0">
                <wp:start x="-257" y="0"/>
                <wp:lineTo x="-257" y="21370"/>
                <wp:lineTo x="21617" y="21370"/>
                <wp:lineTo x="21617" y="0"/>
                <wp:lineTo x="-257" y="0"/>
              </wp:wrapPolygon>
            </wp:wrapTight>
            <wp:docPr id="1" name="Picture 0" descr="88414423-proceso-de-pensar-y-soñar-concepto-para-los-niños-ilustración-gráfica-de-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423-proceso-de-pensar-y-soñar-concepto-para-los-niños-ilustración-gráfica-de-vector-.jpg"/>
                    <pic:cNvPicPr/>
                  </pic:nvPicPr>
                  <pic:blipFill>
                    <a:blip r:embed="rId11" cstate="print"/>
                    <a:stretch>
                      <a:fillRect/>
                    </a:stretch>
                  </pic:blipFill>
                  <pic:spPr>
                    <a:xfrm>
                      <a:off x="0" y="0"/>
                      <a:ext cx="1598930" cy="1790700"/>
                    </a:xfrm>
                    <a:prstGeom prst="rect">
                      <a:avLst/>
                    </a:prstGeom>
                  </pic:spPr>
                </pic:pic>
              </a:graphicData>
            </a:graphic>
          </wp:anchor>
        </w:drawing>
      </w:r>
      <w:r w:rsidR="001C0184" w:rsidRPr="000210B3">
        <w:rPr>
          <w:rFonts w:ascii="OpenDyslexic" w:hAnsi="OpenDyslexic"/>
          <w:b/>
          <w:color w:val="FF0000"/>
          <w:sz w:val="40"/>
          <w:szCs w:val="40"/>
        </w:rPr>
        <w:t>The Assessment Service</w:t>
      </w:r>
    </w:p>
    <w:p w:rsidR="001C0184" w:rsidRPr="00DE4762" w:rsidRDefault="001C0184" w:rsidP="001C0184">
      <w:pPr>
        <w:widowControl w:val="0"/>
        <w:rPr>
          <w:rFonts w:ascii="Calibri" w:hAnsi="Calibri"/>
          <w:b/>
          <w:sz w:val="24"/>
          <w:szCs w:val="24"/>
          <w:highlight w:val="yellow"/>
        </w:rPr>
      </w:pPr>
    </w:p>
    <w:p w:rsidR="001C0184" w:rsidRDefault="001C0184" w:rsidP="001C0184">
      <w:pPr>
        <w:widowControl w:val="0"/>
        <w:rPr>
          <w:rFonts w:ascii="Calibri" w:hAnsi="Calibri"/>
          <w:b/>
          <w:sz w:val="28"/>
          <w:szCs w:val="28"/>
        </w:rPr>
      </w:pPr>
      <w:r w:rsidRPr="00DE4762">
        <w:rPr>
          <w:rFonts w:ascii="Calibri" w:hAnsi="Calibri"/>
          <w:b/>
          <w:sz w:val="28"/>
          <w:szCs w:val="28"/>
          <w:highlight w:val="yellow"/>
        </w:rPr>
        <w:t>It is vital that parental permission is gained before assessments take place.</w:t>
      </w:r>
    </w:p>
    <w:p w:rsidR="00BC5B2B" w:rsidRPr="00657CB3" w:rsidRDefault="00BC5B2B" w:rsidP="001C0184">
      <w:pPr>
        <w:widowControl w:val="0"/>
        <w:rPr>
          <w:rFonts w:ascii="Calibri" w:hAnsi="Calibri"/>
          <w:b/>
        </w:rPr>
      </w:pPr>
    </w:p>
    <w:p w:rsidR="00C0707D" w:rsidRDefault="00C0707D" w:rsidP="00C0707D">
      <w:pPr>
        <w:widowControl w:val="0"/>
        <w:rPr>
          <w:rFonts w:ascii="Calibri" w:hAnsi="Calibri"/>
          <w:color w:val="auto"/>
          <w:sz w:val="28"/>
          <w:szCs w:val="28"/>
        </w:rPr>
      </w:pPr>
      <w:r w:rsidRPr="003A6048">
        <w:rPr>
          <w:rFonts w:ascii="Calibri" w:hAnsi="Calibri"/>
          <w:color w:val="auto"/>
          <w:sz w:val="28"/>
          <w:szCs w:val="28"/>
        </w:rPr>
        <w:t>The team is trained to undertake a wide range of diagnostic tests to support schools in the identification of</w:t>
      </w:r>
      <w:r>
        <w:rPr>
          <w:rFonts w:ascii="Calibri" w:hAnsi="Calibri"/>
          <w:color w:val="auto"/>
          <w:sz w:val="28"/>
          <w:szCs w:val="28"/>
        </w:rPr>
        <w:t xml:space="preserve"> </w:t>
      </w:r>
      <w:r w:rsidR="00E226F2">
        <w:rPr>
          <w:rFonts w:ascii="Calibri" w:hAnsi="Calibri"/>
          <w:color w:val="auto"/>
          <w:sz w:val="28"/>
          <w:szCs w:val="28"/>
        </w:rPr>
        <w:t xml:space="preserve">learning differences, </w:t>
      </w:r>
      <w:r>
        <w:rPr>
          <w:rFonts w:ascii="Calibri" w:hAnsi="Calibri"/>
          <w:color w:val="auto"/>
          <w:sz w:val="28"/>
          <w:szCs w:val="28"/>
        </w:rPr>
        <w:t>barriers to learning</w:t>
      </w:r>
      <w:r w:rsidR="00EB79AF">
        <w:rPr>
          <w:rFonts w:ascii="Calibri" w:hAnsi="Calibri"/>
          <w:color w:val="auto"/>
          <w:sz w:val="28"/>
          <w:szCs w:val="28"/>
        </w:rPr>
        <w:t xml:space="preserve"> and</w:t>
      </w:r>
      <w:r w:rsidR="00E226F2">
        <w:rPr>
          <w:rFonts w:ascii="Calibri" w:hAnsi="Calibri"/>
          <w:color w:val="auto"/>
          <w:sz w:val="28"/>
          <w:szCs w:val="28"/>
        </w:rPr>
        <w:t xml:space="preserve"> support </w:t>
      </w:r>
      <w:r w:rsidR="00914080">
        <w:rPr>
          <w:rFonts w:ascii="Calibri" w:hAnsi="Calibri"/>
          <w:color w:val="auto"/>
          <w:sz w:val="28"/>
          <w:szCs w:val="28"/>
        </w:rPr>
        <w:t>that can be put in place.</w:t>
      </w:r>
    </w:p>
    <w:p w:rsidR="00E226F2" w:rsidRPr="00F666EA" w:rsidRDefault="00E226F2" w:rsidP="00C0707D">
      <w:pPr>
        <w:widowControl w:val="0"/>
        <w:rPr>
          <w:rFonts w:ascii="Calibri" w:hAnsi="Calibri"/>
          <w:color w:val="auto"/>
        </w:rPr>
      </w:pPr>
    </w:p>
    <w:p w:rsidR="00C0707D" w:rsidRDefault="00C0707D" w:rsidP="00C0707D">
      <w:pPr>
        <w:widowControl w:val="0"/>
        <w:rPr>
          <w:rFonts w:ascii="Calibri" w:hAnsi="Calibri"/>
          <w:color w:val="auto"/>
          <w:sz w:val="28"/>
          <w:szCs w:val="28"/>
        </w:rPr>
      </w:pPr>
      <w:r>
        <w:rPr>
          <w:rFonts w:ascii="Calibri" w:hAnsi="Calibri"/>
          <w:color w:val="auto"/>
          <w:sz w:val="28"/>
          <w:szCs w:val="28"/>
        </w:rPr>
        <w:t>The majority of our assessments involve working</w:t>
      </w:r>
      <w:r w:rsidR="00914080">
        <w:rPr>
          <w:rFonts w:ascii="Calibri" w:hAnsi="Calibri"/>
          <w:color w:val="auto"/>
          <w:sz w:val="28"/>
          <w:szCs w:val="28"/>
        </w:rPr>
        <w:t xml:space="preserve"> 1:1</w:t>
      </w:r>
      <w:r>
        <w:rPr>
          <w:rFonts w:ascii="Calibri" w:hAnsi="Calibri"/>
          <w:color w:val="auto"/>
          <w:sz w:val="28"/>
          <w:szCs w:val="28"/>
        </w:rPr>
        <w:t xml:space="preserve"> with</w:t>
      </w:r>
      <w:r w:rsidR="00E226F2">
        <w:rPr>
          <w:rFonts w:ascii="Calibri" w:hAnsi="Calibri"/>
          <w:color w:val="auto"/>
          <w:sz w:val="28"/>
          <w:szCs w:val="28"/>
        </w:rPr>
        <w:t xml:space="preserve"> a pupil using the information from the tests and teaching conducted in school. </w:t>
      </w:r>
      <w:r>
        <w:rPr>
          <w:rFonts w:ascii="Calibri" w:hAnsi="Calibri"/>
          <w:color w:val="auto"/>
          <w:sz w:val="28"/>
          <w:szCs w:val="28"/>
        </w:rPr>
        <w:t xml:space="preserve"> The assessment can involve classroom observations. We can do </w:t>
      </w:r>
      <w:r w:rsidRPr="00DE4762">
        <w:rPr>
          <w:rFonts w:ascii="Calibri" w:hAnsi="Calibri"/>
          <w:color w:val="auto"/>
          <w:sz w:val="28"/>
          <w:szCs w:val="28"/>
        </w:rPr>
        <w:t xml:space="preserve">whole class/group screening.  </w:t>
      </w:r>
    </w:p>
    <w:p w:rsidR="00EB79AF" w:rsidRDefault="00EB79AF" w:rsidP="00C0707D">
      <w:pPr>
        <w:widowControl w:val="0"/>
        <w:rPr>
          <w:rFonts w:ascii="Calibri" w:hAnsi="Calibri"/>
          <w:color w:val="auto"/>
          <w:sz w:val="28"/>
          <w:szCs w:val="28"/>
        </w:rPr>
      </w:pPr>
    </w:p>
    <w:p w:rsidR="00C0707D" w:rsidRDefault="00C0707D" w:rsidP="00C0707D">
      <w:pPr>
        <w:widowControl w:val="0"/>
        <w:rPr>
          <w:rFonts w:ascii="Calibri" w:hAnsi="Calibri"/>
          <w:color w:val="auto"/>
          <w:sz w:val="28"/>
          <w:szCs w:val="28"/>
        </w:rPr>
      </w:pPr>
      <w:r>
        <w:rPr>
          <w:rFonts w:ascii="Calibri" w:hAnsi="Calibri"/>
          <w:color w:val="auto"/>
          <w:sz w:val="28"/>
          <w:szCs w:val="28"/>
        </w:rPr>
        <w:t>The team</w:t>
      </w:r>
      <w:r w:rsidRPr="00DE4762">
        <w:rPr>
          <w:rFonts w:ascii="Calibri" w:hAnsi="Calibri"/>
          <w:color w:val="auto"/>
          <w:sz w:val="28"/>
          <w:szCs w:val="28"/>
        </w:rPr>
        <w:t xml:space="preserve"> </w:t>
      </w:r>
      <w:r w:rsidR="00914080">
        <w:rPr>
          <w:rFonts w:ascii="Calibri" w:hAnsi="Calibri"/>
          <w:color w:val="auto"/>
          <w:sz w:val="28"/>
          <w:szCs w:val="28"/>
        </w:rPr>
        <w:t xml:space="preserve">also </w:t>
      </w:r>
      <w:r w:rsidRPr="00DE4762">
        <w:rPr>
          <w:rFonts w:ascii="Calibri" w:hAnsi="Calibri"/>
          <w:color w:val="auto"/>
          <w:sz w:val="28"/>
          <w:szCs w:val="28"/>
        </w:rPr>
        <w:t xml:space="preserve">undertake </w:t>
      </w:r>
      <w:r>
        <w:rPr>
          <w:rFonts w:ascii="Calibri" w:hAnsi="Calibri"/>
          <w:color w:val="auto"/>
          <w:sz w:val="28"/>
          <w:szCs w:val="28"/>
        </w:rPr>
        <w:t>assessments to support schools in applying for Access A</w:t>
      </w:r>
      <w:r w:rsidRPr="00DE4762">
        <w:rPr>
          <w:rFonts w:ascii="Calibri" w:hAnsi="Calibri"/>
          <w:color w:val="auto"/>
          <w:sz w:val="28"/>
          <w:szCs w:val="28"/>
        </w:rPr>
        <w:t xml:space="preserve">rrangements for external examinations.  </w:t>
      </w:r>
    </w:p>
    <w:p w:rsidR="00E226F2" w:rsidRPr="00F666EA" w:rsidRDefault="00E226F2" w:rsidP="00C0707D">
      <w:pPr>
        <w:widowControl w:val="0"/>
        <w:rPr>
          <w:rFonts w:ascii="Calibri" w:hAnsi="Calibri"/>
          <w:color w:val="auto"/>
        </w:rPr>
      </w:pPr>
    </w:p>
    <w:p w:rsidR="00C0707D" w:rsidRDefault="00E226F2" w:rsidP="00C0707D">
      <w:pPr>
        <w:widowControl w:val="0"/>
        <w:rPr>
          <w:rFonts w:ascii="Calibri" w:hAnsi="Calibri"/>
          <w:color w:val="auto"/>
          <w:sz w:val="28"/>
          <w:szCs w:val="28"/>
        </w:rPr>
      </w:pPr>
      <w:r>
        <w:rPr>
          <w:rFonts w:ascii="Calibri" w:hAnsi="Calibri"/>
          <w:color w:val="auto"/>
          <w:sz w:val="28"/>
          <w:szCs w:val="28"/>
        </w:rPr>
        <w:t xml:space="preserve">There are </w:t>
      </w:r>
      <w:r w:rsidRPr="00E226F2">
        <w:rPr>
          <w:rFonts w:ascii="Calibri" w:hAnsi="Calibri"/>
          <w:b/>
          <w:color w:val="auto"/>
          <w:sz w:val="28"/>
          <w:szCs w:val="28"/>
        </w:rPr>
        <w:t>screenings</w:t>
      </w:r>
      <w:r>
        <w:rPr>
          <w:rFonts w:ascii="Calibri" w:hAnsi="Calibri"/>
          <w:color w:val="auto"/>
          <w:sz w:val="28"/>
          <w:szCs w:val="28"/>
        </w:rPr>
        <w:t xml:space="preserve"> for </w:t>
      </w:r>
      <w:r w:rsidRPr="00E226F2">
        <w:rPr>
          <w:rFonts w:ascii="Calibri" w:hAnsi="Calibri"/>
          <w:b/>
          <w:color w:val="auto"/>
          <w:sz w:val="28"/>
          <w:szCs w:val="28"/>
        </w:rPr>
        <w:t>dyslexia</w:t>
      </w:r>
      <w:r>
        <w:rPr>
          <w:rFonts w:ascii="Calibri" w:hAnsi="Calibri"/>
          <w:color w:val="auto"/>
          <w:sz w:val="28"/>
          <w:szCs w:val="28"/>
        </w:rPr>
        <w:t xml:space="preserve"> and</w:t>
      </w:r>
      <w:r w:rsidRPr="00E226F2">
        <w:rPr>
          <w:rFonts w:ascii="Calibri" w:hAnsi="Calibri"/>
          <w:b/>
          <w:color w:val="auto"/>
          <w:sz w:val="28"/>
          <w:szCs w:val="28"/>
        </w:rPr>
        <w:t xml:space="preserve"> dyscalculia</w:t>
      </w:r>
      <w:r>
        <w:rPr>
          <w:rFonts w:ascii="Calibri" w:hAnsi="Calibri"/>
          <w:color w:val="auto"/>
          <w:sz w:val="28"/>
          <w:szCs w:val="28"/>
        </w:rPr>
        <w:t xml:space="preserve"> which can signpost the SENCo to interventions and further assessments if appropriate. </w:t>
      </w:r>
      <w:r w:rsidR="00657CB3">
        <w:rPr>
          <w:rFonts w:ascii="Calibri" w:hAnsi="Calibri"/>
          <w:color w:val="auto"/>
          <w:sz w:val="28"/>
          <w:szCs w:val="28"/>
        </w:rPr>
        <w:t xml:space="preserve"> These can be conducted alongside in depth literacy</w:t>
      </w:r>
      <w:r w:rsidR="000B18A7">
        <w:rPr>
          <w:rFonts w:ascii="Calibri" w:hAnsi="Calibri"/>
          <w:color w:val="auto"/>
          <w:sz w:val="28"/>
          <w:szCs w:val="28"/>
        </w:rPr>
        <w:t xml:space="preserve"> and numeracy investigations</w:t>
      </w:r>
      <w:r w:rsidR="00657CB3">
        <w:rPr>
          <w:rFonts w:ascii="Calibri" w:hAnsi="Calibri"/>
          <w:color w:val="auto"/>
          <w:sz w:val="28"/>
          <w:szCs w:val="28"/>
        </w:rPr>
        <w:t xml:space="preserve">. </w:t>
      </w:r>
    </w:p>
    <w:p w:rsidR="00E226F2" w:rsidRPr="00F666EA" w:rsidRDefault="00E226F2" w:rsidP="00C0707D">
      <w:pPr>
        <w:widowControl w:val="0"/>
        <w:rPr>
          <w:rFonts w:ascii="Calibri" w:hAnsi="Calibri"/>
          <w:color w:val="auto"/>
        </w:rPr>
      </w:pPr>
    </w:p>
    <w:p w:rsidR="00127879" w:rsidRPr="00127879" w:rsidRDefault="00127879" w:rsidP="00C0707D">
      <w:pPr>
        <w:widowControl w:val="0"/>
        <w:rPr>
          <w:rFonts w:ascii="Calibri" w:hAnsi="Calibri"/>
          <w:b/>
          <w:color w:val="auto"/>
          <w:sz w:val="28"/>
          <w:szCs w:val="28"/>
        </w:rPr>
      </w:pPr>
      <w:r>
        <w:rPr>
          <w:rFonts w:ascii="Calibri" w:hAnsi="Calibri"/>
          <w:color w:val="auto"/>
          <w:sz w:val="28"/>
          <w:szCs w:val="28"/>
        </w:rPr>
        <w:t>Looking at different</w:t>
      </w:r>
      <w:r w:rsidRPr="00127879">
        <w:rPr>
          <w:rFonts w:ascii="Calibri" w:hAnsi="Calibri"/>
          <w:color w:val="auto"/>
          <w:sz w:val="28"/>
          <w:szCs w:val="28"/>
        </w:rPr>
        <w:t xml:space="preserve"> areas of a child’s learning</w:t>
      </w:r>
      <w:r>
        <w:rPr>
          <w:rFonts w:ascii="Calibri" w:hAnsi="Calibri"/>
          <w:color w:val="auto"/>
          <w:sz w:val="28"/>
          <w:szCs w:val="28"/>
        </w:rPr>
        <w:t xml:space="preserve">, the management systems of the brain can reveal </w:t>
      </w:r>
      <w:r w:rsidRPr="00127879">
        <w:rPr>
          <w:rFonts w:ascii="Calibri" w:hAnsi="Calibri"/>
          <w:color w:val="auto"/>
          <w:sz w:val="28"/>
          <w:szCs w:val="28"/>
        </w:rPr>
        <w:t>other challenges that might be having an impact.</w:t>
      </w:r>
      <w:r>
        <w:rPr>
          <w:rFonts w:ascii="Calibri" w:hAnsi="Calibri"/>
          <w:color w:val="auto"/>
          <w:sz w:val="28"/>
          <w:szCs w:val="28"/>
        </w:rPr>
        <w:t xml:space="preserve">  We have some assessments that focus on </w:t>
      </w:r>
      <w:r w:rsidRPr="00127879">
        <w:rPr>
          <w:rFonts w:ascii="Calibri" w:hAnsi="Calibri"/>
          <w:b/>
          <w:color w:val="auto"/>
          <w:sz w:val="28"/>
          <w:szCs w:val="28"/>
        </w:rPr>
        <w:t>l</w:t>
      </w:r>
      <w:r w:rsidR="006174E5">
        <w:rPr>
          <w:rFonts w:ascii="Calibri" w:hAnsi="Calibri"/>
          <w:b/>
          <w:color w:val="auto"/>
          <w:sz w:val="28"/>
          <w:szCs w:val="28"/>
        </w:rPr>
        <w:t>anguage skills, the ability to see patterns and follow sequences</w:t>
      </w:r>
      <w:r w:rsidRPr="00127879">
        <w:rPr>
          <w:rFonts w:ascii="Calibri" w:hAnsi="Calibri"/>
          <w:b/>
          <w:color w:val="auto"/>
          <w:sz w:val="28"/>
          <w:szCs w:val="28"/>
        </w:rPr>
        <w:t>, working memory, processing speeds and attention.</w:t>
      </w:r>
    </w:p>
    <w:p w:rsidR="00E226F2" w:rsidRPr="00F666EA" w:rsidRDefault="00E226F2" w:rsidP="00C0707D">
      <w:pPr>
        <w:widowControl w:val="0"/>
        <w:rPr>
          <w:rFonts w:ascii="Calibri" w:hAnsi="Calibri"/>
          <w:color w:val="auto"/>
        </w:rPr>
      </w:pPr>
    </w:p>
    <w:p w:rsidR="00914080" w:rsidRPr="006174E5" w:rsidRDefault="009870C3" w:rsidP="00C0707D">
      <w:pPr>
        <w:widowControl w:val="0"/>
        <w:rPr>
          <w:rFonts w:ascii="Calibri" w:hAnsi="Calibri" w:cs="Arial"/>
          <w:sz w:val="28"/>
          <w:szCs w:val="28"/>
        </w:rPr>
      </w:pPr>
      <w:r>
        <w:rPr>
          <w:rFonts w:ascii="Calibri" w:hAnsi="Calibri" w:cs="Arial"/>
          <w:sz w:val="28"/>
          <w:szCs w:val="28"/>
        </w:rPr>
        <w:t xml:space="preserve">We </w:t>
      </w:r>
      <w:r w:rsidR="00F451A2" w:rsidRPr="00DE4762">
        <w:rPr>
          <w:rFonts w:ascii="Calibri" w:hAnsi="Calibri" w:cs="Arial"/>
          <w:sz w:val="28"/>
          <w:szCs w:val="28"/>
        </w:rPr>
        <w:t>review an</w:t>
      </w:r>
      <w:r>
        <w:rPr>
          <w:rFonts w:ascii="Calibri" w:hAnsi="Calibri" w:cs="Arial"/>
          <w:sz w:val="28"/>
          <w:szCs w:val="28"/>
        </w:rPr>
        <w:t xml:space="preserve">d update our tests </w:t>
      </w:r>
      <w:r w:rsidR="00F451A2" w:rsidRPr="00DE4762">
        <w:rPr>
          <w:rFonts w:ascii="Calibri" w:hAnsi="Calibri" w:cs="Arial"/>
          <w:sz w:val="28"/>
          <w:szCs w:val="28"/>
        </w:rPr>
        <w:t>to reflect current pra</w:t>
      </w:r>
      <w:r w:rsidR="00F451A2">
        <w:rPr>
          <w:rFonts w:ascii="Calibri" w:hAnsi="Calibri" w:cs="Arial"/>
          <w:sz w:val="28"/>
          <w:szCs w:val="28"/>
        </w:rPr>
        <w:t xml:space="preserve">ctice and standardisation. </w:t>
      </w:r>
    </w:p>
    <w:p w:rsidR="00B8189A" w:rsidRPr="00F666EA" w:rsidRDefault="00B8189A" w:rsidP="00C0707D">
      <w:pPr>
        <w:widowControl w:val="0"/>
        <w:rPr>
          <w:rFonts w:ascii="Calibri" w:hAnsi="Calibri"/>
          <w:color w:val="auto"/>
        </w:rPr>
      </w:pPr>
    </w:p>
    <w:p w:rsidR="00BC5B2B" w:rsidRPr="00B8189A" w:rsidRDefault="00BC5B2B" w:rsidP="00BC5B2B">
      <w:pPr>
        <w:widowControl w:val="0"/>
        <w:rPr>
          <w:rFonts w:ascii="Calibri" w:hAnsi="Calibri"/>
          <w:b/>
          <w:iCs/>
          <w:color w:val="FF0000"/>
          <w:sz w:val="28"/>
          <w:szCs w:val="28"/>
        </w:rPr>
      </w:pPr>
      <w:r w:rsidRPr="00B8189A">
        <w:rPr>
          <w:rFonts w:ascii="Calibri" w:hAnsi="Calibri"/>
          <w:b/>
          <w:iCs/>
          <w:color w:val="FF0000"/>
          <w:sz w:val="28"/>
          <w:szCs w:val="28"/>
        </w:rPr>
        <w:t>Q:   What information is needed prior to an assessment?</w:t>
      </w:r>
    </w:p>
    <w:p w:rsidR="00150096" w:rsidRPr="00AF7AB8" w:rsidRDefault="00BC5B2B" w:rsidP="00BC5B2B">
      <w:pPr>
        <w:widowControl w:val="0"/>
        <w:rPr>
          <w:rFonts w:ascii="Calibri" w:hAnsi="Calibri"/>
          <w:i/>
          <w:iCs/>
          <w:sz w:val="28"/>
          <w:szCs w:val="28"/>
        </w:rPr>
      </w:pPr>
      <w:r w:rsidRPr="00AF7AB8">
        <w:rPr>
          <w:rFonts w:ascii="Calibri" w:hAnsi="Calibri"/>
          <w:i/>
          <w:iCs/>
          <w:sz w:val="28"/>
          <w:szCs w:val="28"/>
        </w:rPr>
        <w:t>The child’s class teacher should complete the Pre-assessment form before we assess the child.</w:t>
      </w:r>
    </w:p>
    <w:p w:rsidR="00BC5B2B" w:rsidRPr="00AF7AB8" w:rsidRDefault="001B4B36" w:rsidP="00BC5B2B">
      <w:pPr>
        <w:widowControl w:val="0"/>
        <w:rPr>
          <w:rFonts w:ascii="Calibri" w:hAnsi="Calibri"/>
          <w:i/>
          <w:iCs/>
          <w:sz w:val="28"/>
          <w:szCs w:val="28"/>
        </w:rPr>
      </w:pPr>
      <w:r>
        <w:rPr>
          <w:rFonts w:ascii="Calibri" w:hAnsi="Calibri"/>
          <w:i/>
          <w:iCs/>
          <w:sz w:val="28"/>
          <w:szCs w:val="28"/>
        </w:rPr>
        <w:t>Parents and C</w:t>
      </w:r>
      <w:r w:rsidR="003D6E89">
        <w:rPr>
          <w:rFonts w:ascii="Calibri" w:hAnsi="Calibri"/>
          <w:i/>
          <w:iCs/>
          <w:sz w:val="28"/>
          <w:szCs w:val="28"/>
        </w:rPr>
        <w:t>arers</w:t>
      </w:r>
      <w:r w:rsidR="00BC5B2B" w:rsidRPr="00AF7AB8">
        <w:rPr>
          <w:rFonts w:ascii="Calibri" w:hAnsi="Calibri"/>
          <w:i/>
          <w:iCs/>
          <w:sz w:val="28"/>
          <w:szCs w:val="28"/>
        </w:rPr>
        <w:t xml:space="preserve"> will be asked about</w:t>
      </w:r>
      <w:r>
        <w:rPr>
          <w:rFonts w:ascii="Calibri" w:hAnsi="Calibri"/>
          <w:i/>
          <w:iCs/>
          <w:sz w:val="28"/>
          <w:szCs w:val="28"/>
        </w:rPr>
        <w:t xml:space="preserve"> their concerns alongside </w:t>
      </w:r>
      <w:r w:rsidR="00BC5B2B" w:rsidRPr="00AF7AB8">
        <w:rPr>
          <w:rFonts w:ascii="Calibri" w:hAnsi="Calibri"/>
          <w:i/>
          <w:iCs/>
          <w:sz w:val="28"/>
          <w:szCs w:val="28"/>
        </w:rPr>
        <w:t>up to date checks</w:t>
      </w:r>
      <w:r w:rsidR="00150096" w:rsidRPr="00AF7AB8">
        <w:rPr>
          <w:rFonts w:ascii="Calibri" w:hAnsi="Calibri"/>
          <w:i/>
          <w:iCs/>
          <w:sz w:val="28"/>
          <w:szCs w:val="28"/>
        </w:rPr>
        <w:t xml:space="preserve"> </w:t>
      </w:r>
      <w:r w:rsidR="003D6E89">
        <w:rPr>
          <w:rFonts w:ascii="Calibri" w:hAnsi="Calibri"/>
          <w:i/>
          <w:iCs/>
          <w:sz w:val="28"/>
          <w:szCs w:val="28"/>
        </w:rPr>
        <w:t>for both vision and hearing.</w:t>
      </w:r>
      <w:r>
        <w:rPr>
          <w:rFonts w:ascii="Calibri" w:hAnsi="Calibri"/>
          <w:i/>
          <w:iCs/>
          <w:sz w:val="28"/>
          <w:szCs w:val="28"/>
        </w:rPr>
        <w:t xml:space="preserve"> </w:t>
      </w:r>
      <w:r w:rsidR="00BC5B2B" w:rsidRPr="00AF7AB8">
        <w:rPr>
          <w:rFonts w:ascii="Calibri" w:hAnsi="Calibri"/>
          <w:i/>
          <w:iCs/>
          <w:sz w:val="28"/>
          <w:szCs w:val="28"/>
        </w:rPr>
        <w:t xml:space="preserve">Information will be </w:t>
      </w:r>
      <w:r w:rsidR="00150096" w:rsidRPr="00AF7AB8">
        <w:rPr>
          <w:rFonts w:ascii="Calibri" w:hAnsi="Calibri"/>
          <w:i/>
          <w:iCs/>
          <w:sz w:val="28"/>
          <w:szCs w:val="28"/>
        </w:rPr>
        <w:t xml:space="preserve">gathered </w:t>
      </w:r>
      <w:r w:rsidR="003D6E89">
        <w:rPr>
          <w:rFonts w:ascii="Calibri" w:hAnsi="Calibri"/>
          <w:i/>
          <w:iCs/>
          <w:sz w:val="28"/>
          <w:szCs w:val="28"/>
        </w:rPr>
        <w:t>about</w:t>
      </w:r>
      <w:r w:rsidR="00BC5B2B" w:rsidRPr="00AF7AB8">
        <w:rPr>
          <w:rFonts w:ascii="Calibri" w:hAnsi="Calibri"/>
          <w:i/>
          <w:iCs/>
          <w:sz w:val="28"/>
          <w:szCs w:val="28"/>
        </w:rPr>
        <w:t xml:space="preserve"> other professionals</w:t>
      </w:r>
      <w:r w:rsidR="00150096" w:rsidRPr="00AF7AB8">
        <w:rPr>
          <w:rFonts w:ascii="Calibri" w:hAnsi="Calibri"/>
          <w:i/>
          <w:iCs/>
          <w:sz w:val="28"/>
          <w:szCs w:val="28"/>
        </w:rPr>
        <w:t xml:space="preserve"> involved with the child and any medications prescribed.</w:t>
      </w:r>
      <w:r w:rsidR="00BC5B2B" w:rsidRPr="00AF7AB8">
        <w:rPr>
          <w:rFonts w:ascii="Calibri" w:hAnsi="Calibri"/>
          <w:i/>
          <w:iCs/>
          <w:sz w:val="28"/>
          <w:szCs w:val="28"/>
        </w:rPr>
        <w:t xml:space="preserve"> </w:t>
      </w:r>
    </w:p>
    <w:p w:rsidR="001C0184" w:rsidRPr="00DE4762" w:rsidRDefault="001C0184">
      <w:pPr>
        <w:rPr>
          <w:rFonts w:ascii="Calibri" w:hAnsi="Calibri"/>
        </w:rPr>
      </w:pPr>
    </w:p>
    <w:p w:rsidR="00BC5B2B" w:rsidRPr="00B8189A" w:rsidRDefault="00BC5B2B" w:rsidP="00BC5B2B">
      <w:pPr>
        <w:widowControl w:val="0"/>
        <w:rPr>
          <w:rFonts w:ascii="Calibri" w:hAnsi="Calibri"/>
          <w:b/>
          <w:bCs/>
          <w:color w:val="FF0000"/>
          <w:sz w:val="28"/>
          <w:szCs w:val="28"/>
        </w:rPr>
      </w:pPr>
      <w:r w:rsidRPr="00B8189A">
        <w:rPr>
          <w:rFonts w:ascii="Calibri" w:hAnsi="Calibri"/>
          <w:b/>
          <w:bCs/>
          <w:color w:val="FF0000"/>
          <w:sz w:val="28"/>
          <w:szCs w:val="28"/>
        </w:rPr>
        <w:t>Q: What report will I get?</w:t>
      </w:r>
    </w:p>
    <w:p w:rsidR="00BC5B2B" w:rsidRPr="00AF7AB8" w:rsidRDefault="00F451A2" w:rsidP="00BC5B2B">
      <w:pPr>
        <w:widowControl w:val="0"/>
        <w:rPr>
          <w:rFonts w:ascii="Calibri" w:hAnsi="Calibri"/>
          <w:i/>
          <w:iCs/>
          <w:sz w:val="28"/>
          <w:szCs w:val="28"/>
        </w:rPr>
      </w:pPr>
      <w:r w:rsidRPr="00AF7AB8">
        <w:rPr>
          <w:rFonts w:ascii="Calibri" w:hAnsi="Calibri"/>
          <w:i/>
          <w:iCs/>
          <w:sz w:val="28"/>
          <w:szCs w:val="28"/>
        </w:rPr>
        <w:t>School will receive a</w:t>
      </w:r>
      <w:r w:rsidR="00BC5B2B" w:rsidRPr="00AF7AB8">
        <w:rPr>
          <w:rFonts w:ascii="Calibri" w:hAnsi="Calibri"/>
          <w:i/>
          <w:iCs/>
          <w:sz w:val="28"/>
          <w:szCs w:val="28"/>
        </w:rPr>
        <w:t xml:space="preserve"> report with </w:t>
      </w:r>
      <w:r w:rsidR="00B8189A" w:rsidRPr="00AF7AB8">
        <w:rPr>
          <w:rFonts w:ascii="Calibri" w:hAnsi="Calibri"/>
          <w:i/>
          <w:iCs/>
          <w:sz w:val="28"/>
          <w:szCs w:val="28"/>
        </w:rPr>
        <w:t xml:space="preserve">the results of the assessments and </w:t>
      </w:r>
      <w:r w:rsidR="00BC5B2B" w:rsidRPr="00AF7AB8">
        <w:rPr>
          <w:rFonts w:ascii="Calibri" w:hAnsi="Calibri"/>
          <w:i/>
          <w:iCs/>
          <w:sz w:val="28"/>
          <w:szCs w:val="28"/>
        </w:rPr>
        <w:t>recommendations for action that can be incorporated into a pupil’s learning.</w:t>
      </w:r>
      <w:r w:rsidRPr="00AF7AB8">
        <w:rPr>
          <w:rFonts w:ascii="Calibri" w:hAnsi="Calibri"/>
          <w:i/>
          <w:iCs/>
          <w:sz w:val="28"/>
          <w:szCs w:val="28"/>
        </w:rPr>
        <w:t xml:space="preserve"> There is always a copy of the report </w:t>
      </w:r>
      <w:r w:rsidR="001B4B36">
        <w:rPr>
          <w:rFonts w:ascii="Calibri" w:hAnsi="Calibri"/>
          <w:i/>
          <w:iCs/>
          <w:sz w:val="28"/>
          <w:szCs w:val="28"/>
        </w:rPr>
        <w:t>for the parents and</w:t>
      </w:r>
      <w:r w:rsidRPr="00AF7AB8">
        <w:rPr>
          <w:rFonts w:ascii="Calibri" w:hAnsi="Calibri"/>
          <w:i/>
          <w:iCs/>
          <w:sz w:val="28"/>
          <w:szCs w:val="28"/>
        </w:rPr>
        <w:t xml:space="preserve"> carer</w:t>
      </w:r>
      <w:r w:rsidR="001B4B36">
        <w:rPr>
          <w:rFonts w:ascii="Calibri" w:hAnsi="Calibri"/>
          <w:i/>
          <w:iCs/>
          <w:sz w:val="28"/>
          <w:szCs w:val="28"/>
        </w:rPr>
        <w:t>s</w:t>
      </w:r>
      <w:r w:rsidRPr="00AF7AB8">
        <w:rPr>
          <w:rFonts w:ascii="Calibri" w:hAnsi="Calibri"/>
          <w:i/>
          <w:iCs/>
          <w:sz w:val="28"/>
          <w:szCs w:val="28"/>
        </w:rPr>
        <w:t>.</w:t>
      </w:r>
    </w:p>
    <w:p w:rsidR="00BC5B2B" w:rsidRPr="00657CB3" w:rsidRDefault="00BC5B2B" w:rsidP="00BC5B2B">
      <w:pPr>
        <w:widowControl w:val="0"/>
        <w:rPr>
          <w:rFonts w:ascii="Calibri" w:hAnsi="Calibri"/>
          <w:b/>
          <w:bCs/>
        </w:rPr>
      </w:pPr>
      <w:r w:rsidRPr="00DE4762">
        <w:rPr>
          <w:rFonts w:ascii="Calibri" w:hAnsi="Calibri"/>
          <w:b/>
          <w:bCs/>
          <w:sz w:val="28"/>
          <w:szCs w:val="28"/>
        </w:rPr>
        <w:lastRenderedPageBreak/>
        <w:t>  </w:t>
      </w:r>
    </w:p>
    <w:p w:rsidR="00BC5B2B" w:rsidRPr="00B8189A" w:rsidRDefault="00BC5B2B" w:rsidP="00BC5B2B">
      <w:pPr>
        <w:widowControl w:val="0"/>
        <w:rPr>
          <w:rFonts w:ascii="Calibri" w:hAnsi="Calibri"/>
          <w:b/>
          <w:bCs/>
          <w:color w:val="FF0000"/>
          <w:sz w:val="28"/>
          <w:szCs w:val="28"/>
        </w:rPr>
      </w:pPr>
      <w:r w:rsidRPr="00B8189A">
        <w:rPr>
          <w:rFonts w:ascii="Calibri" w:hAnsi="Calibri"/>
          <w:b/>
          <w:bCs/>
          <w:color w:val="FF0000"/>
          <w:sz w:val="28"/>
          <w:szCs w:val="28"/>
        </w:rPr>
        <w:t>Q:  Will you talk to parents</w:t>
      </w:r>
      <w:r w:rsidR="001B4B36">
        <w:rPr>
          <w:rFonts w:ascii="Calibri" w:hAnsi="Calibri"/>
          <w:b/>
          <w:bCs/>
          <w:color w:val="FF0000"/>
          <w:sz w:val="28"/>
          <w:szCs w:val="28"/>
        </w:rPr>
        <w:t xml:space="preserve"> and carers</w:t>
      </w:r>
      <w:r w:rsidRPr="00B8189A">
        <w:rPr>
          <w:rFonts w:ascii="Calibri" w:hAnsi="Calibri"/>
          <w:b/>
          <w:bCs/>
          <w:color w:val="FF0000"/>
          <w:sz w:val="28"/>
          <w:szCs w:val="28"/>
        </w:rPr>
        <w:t>?</w:t>
      </w:r>
    </w:p>
    <w:p w:rsidR="00BC5B2B" w:rsidRPr="00657CB3" w:rsidRDefault="00BC5B2B" w:rsidP="00BC5B2B">
      <w:pPr>
        <w:widowControl w:val="0"/>
        <w:rPr>
          <w:rFonts w:ascii="Calibri" w:hAnsi="Calibri"/>
          <w:i/>
          <w:iCs/>
          <w:sz w:val="24"/>
          <w:szCs w:val="24"/>
        </w:rPr>
      </w:pPr>
      <w:r w:rsidRPr="00AF7AB8">
        <w:rPr>
          <w:rFonts w:ascii="Calibri" w:hAnsi="Calibri"/>
          <w:i/>
          <w:iCs/>
          <w:sz w:val="28"/>
          <w:szCs w:val="28"/>
        </w:rPr>
        <w:t>We normally rely on schools to provide feedback for parent</w:t>
      </w:r>
      <w:r w:rsidR="001B4B36">
        <w:rPr>
          <w:rFonts w:ascii="Calibri" w:hAnsi="Calibri"/>
          <w:i/>
          <w:iCs/>
          <w:sz w:val="28"/>
          <w:szCs w:val="28"/>
        </w:rPr>
        <w:t>s and carers, but follow up conversations can be</w:t>
      </w:r>
      <w:r w:rsidR="00657CB3" w:rsidRPr="00AF7AB8">
        <w:rPr>
          <w:rFonts w:ascii="Calibri" w:hAnsi="Calibri"/>
          <w:i/>
          <w:iCs/>
          <w:sz w:val="28"/>
          <w:szCs w:val="28"/>
        </w:rPr>
        <w:t xml:space="preserve"> requested</w:t>
      </w:r>
      <w:r w:rsidRPr="00AF7AB8">
        <w:rPr>
          <w:rFonts w:ascii="Calibri" w:hAnsi="Calibri"/>
          <w:i/>
          <w:iCs/>
          <w:sz w:val="28"/>
          <w:szCs w:val="28"/>
        </w:rPr>
        <w:t>.</w:t>
      </w:r>
      <w:r w:rsidR="00063CEB" w:rsidRPr="00AF7AB8">
        <w:rPr>
          <w:rFonts w:ascii="Calibri" w:hAnsi="Calibri"/>
          <w:i/>
          <w:iCs/>
          <w:sz w:val="28"/>
          <w:szCs w:val="28"/>
        </w:rPr>
        <w:t xml:space="preserve"> We are always happy to answer questions about the report and the assessments</w:t>
      </w:r>
      <w:r w:rsidR="00063CEB" w:rsidRPr="00657CB3">
        <w:rPr>
          <w:rFonts w:ascii="Calibri" w:hAnsi="Calibri"/>
          <w:i/>
          <w:iCs/>
          <w:sz w:val="24"/>
          <w:szCs w:val="24"/>
        </w:rPr>
        <w:t xml:space="preserve"> completed.</w:t>
      </w:r>
    </w:p>
    <w:p w:rsidR="001C0184" w:rsidRPr="00CF194E" w:rsidRDefault="001C0184" w:rsidP="001C0184">
      <w:pPr>
        <w:widowControl w:val="0"/>
        <w:rPr>
          <w:rFonts w:ascii="Calibri" w:hAnsi="Calibri"/>
          <w:color w:val="00B050"/>
        </w:rPr>
      </w:pPr>
      <w:r w:rsidRPr="00DE4762">
        <w:rPr>
          <w:rFonts w:ascii="Calibri" w:hAnsi="Calibri"/>
        </w:rPr>
        <w:br w:type="page"/>
      </w:r>
      <w:r w:rsidR="00BC5B2B" w:rsidRPr="00CF194E">
        <w:rPr>
          <w:rFonts w:ascii="OpenDyslexic" w:hAnsi="OpenDyslexic"/>
          <w:b/>
          <w:noProof/>
          <w:color w:val="00B050"/>
          <w:sz w:val="40"/>
          <w:szCs w:val="40"/>
        </w:rPr>
        <w:lastRenderedPageBreak/>
        <w:drawing>
          <wp:anchor distT="0" distB="0" distL="114300" distR="114300" simplePos="0" relativeHeight="251659776" behindDoc="1" locked="0" layoutInCell="1" allowOverlap="1">
            <wp:simplePos x="0" y="0"/>
            <wp:positionH relativeFrom="column">
              <wp:posOffset>3885565</wp:posOffset>
            </wp:positionH>
            <wp:positionV relativeFrom="paragraph">
              <wp:posOffset>-742315</wp:posOffset>
            </wp:positionV>
            <wp:extent cx="2080895" cy="2093595"/>
            <wp:effectExtent l="19050" t="0" r="0" b="0"/>
            <wp:wrapTight wrapText="bothSides">
              <wp:wrapPolygon edited="0">
                <wp:start x="-198" y="0"/>
                <wp:lineTo x="-198" y="21423"/>
                <wp:lineTo x="21554" y="21423"/>
                <wp:lineTo x="21554" y="0"/>
                <wp:lineTo x="-198" y="0"/>
              </wp:wrapPolygon>
            </wp:wrapTight>
            <wp:docPr id="2" name="Picture 1" descr="51310339-process-of-thinking-info-graphic-cartoon-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10339-process-of-thinking-info-graphic-cartoon-style.jpg"/>
                    <pic:cNvPicPr/>
                  </pic:nvPicPr>
                  <pic:blipFill>
                    <a:blip r:embed="rId12" cstate="print"/>
                    <a:stretch>
                      <a:fillRect/>
                    </a:stretch>
                  </pic:blipFill>
                  <pic:spPr>
                    <a:xfrm>
                      <a:off x="0" y="0"/>
                      <a:ext cx="2080895" cy="2093595"/>
                    </a:xfrm>
                    <a:prstGeom prst="rect">
                      <a:avLst/>
                    </a:prstGeom>
                  </pic:spPr>
                </pic:pic>
              </a:graphicData>
            </a:graphic>
          </wp:anchor>
        </w:drawing>
      </w:r>
      <w:r w:rsidRPr="00CF194E">
        <w:rPr>
          <w:rFonts w:ascii="OpenDyslexic" w:hAnsi="OpenDyslexic"/>
          <w:b/>
          <w:color w:val="00B050"/>
          <w:sz w:val="40"/>
          <w:szCs w:val="40"/>
        </w:rPr>
        <w:t>The Advice Service</w:t>
      </w:r>
    </w:p>
    <w:p w:rsidR="001C0184" w:rsidRPr="00DE4762" w:rsidRDefault="001C0184" w:rsidP="001C0184">
      <w:pPr>
        <w:widowControl w:val="0"/>
        <w:rPr>
          <w:rFonts w:ascii="Calibri" w:hAnsi="Calibri"/>
          <w:sz w:val="28"/>
          <w:szCs w:val="28"/>
        </w:rPr>
      </w:pPr>
      <w:r w:rsidRPr="00DE4762">
        <w:rPr>
          <w:rFonts w:ascii="Calibri" w:hAnsi="Calibri"/>
          <w:sz w:val="28"/>
          <w:szCs w:val="28"/>
        </w:rPr>
        <w:t xml:space="preserve">The team has a wide range of experience and expertise which will be used to advise schools in a number of ways.  </w:t>
      </w:r>
    </w:p>
    <w:p w:rsidR="001C0184" w:rsidRDefault="001C0184" w:rsidP="001C0184">
      <w:pPr>
        <w:widowControl w:val="0"/>
        <w:rPr>
          <w:rFonts w:ascii="Calibri" w:hAnsi="Calibri"/>
          <w:sz w:val="28"/>
          <w:szCs w:val="28"/>
        </w:rPr>
      </w:pPr>
    </w:p>
    <w:p w:rsidR="00E226F2" w:rsidRDefault="00E226F2" w:rsidP="001C0184">
      <w:pPr>
        <w:widowControl w:val="0"/>
        <w:rPr>
          <w:rFonts w:ascii="Calibri" w:hAnsi="Calibri"/>
          <w:sz w:val="28"/>
          <w:szCs w:val="28"/>
        </w:rPr>
      </w:pPr>
    </w:p>
    <w:p w:rsidR="000B18A7" w:rsidRPr="00DE4762" w:rsidRDefault="000B18A7" w:rsidP="000B18A7">
      <w:pPr>
        <w:widowControl w:val="0"/>
        <w:rPr>
          <w:rFonts w:ascii="Calibri" w:hAnsi="Calibri"/>
          <w:b/>
          <w:sz w:val="32"/>
          <w:szCs w:val="32"/>
        </w:rPr>
      </w:pPr>
      <w:r>
        <w:rPr>
          <w:rFonts w:ascii="Calibri" w:hAnsi="Calibri"/>
          <w:b/>
          <w:sz w:val="32"/>
          <w:szCs w:val="32"/>
        </w:rPr>
        <w:t>Advice in the Reports</w:t>
      </w:r>
    </w:p>
    <w:p w:rsidR="00CF194E" w:rsidRDefault="00CF194E" w:rsidP="001C0184">
      <w:pPr>
        <w:widowControl w:val="0"/>
        <w:rPr>
          <w:rFonts w:ascii="Calibri" w:hAnsi="Calibri"/>
          <w:sz w:val="28"/>
          <w:szCs w:val="28"/>
        </w:rPr>
      </w:pPr>
      <w:r>
        <w:rPr>
          <w:rFonts w:ascii="Calibri" w:hAnsi="Calibri"/>
          <w:sz w:val="28"/>
          <w:szCs w:val="28"/>
        </w:rPr>
        <w:t>We aim to discuss the assessment with the SENDCo and the appropriate teachers in order to giv</w:t>
      </w:r>
      <w:r w:rsidR="001927BE">
        <w:rPr>
          <w:rFonts w:ascii="Calibri" w:hAnsi="Calibri"/>
          <w:sz w:val="28"/>
          <w:szCs w:val="28"/>
        </w:rPr>
        <w:t xml:space="preserve">e some initial feedback on the </w:t>
      </w:r>
      <w:r>
        <w:rPr>
          <w:rFonts w:ascii="Calibri" w:hAnsi="Calibri"/>
          <w:sz w:val="28"/>
          <w:szCs w:val="28"/>
        </w:rPr>
        <w:t>day.</w:t>
      </w:r>
    </w:p>
    <w:p w:rsidR="00E226F2" w:rsidRDefault="00CF194E" w:rsidP="001C0184">
      <w:pPr>
        <w:widowControl w:val="0"/>
        <w:rPr>
          <w:rFonts w:ascii="Calibri" w:hAnsi="Calibri"/>
          <w:sz w:val="28"/>
          <w:szCs w:val="28"/>
        </w:rPr>
      </w:pPr>
      <w:r>
        <w:rPr>
          <w:rFonts w:ascii="Calibri" w:hAnsi="Calibri"/>
          <w:sz w:val="28"/>
          <w:szCs w:val="28"/>
        </w:rPr>
        <w:t xml:space="preserve">Written reports include recommendations and strategies for support in class and at home. </w:t>
      </w:r>
    </w:p>
    <w:p w:rsidR="00E226F2" w:rsidRPr="00DE4762" w:rsidRDefault="00E226F2" w:rsidP="001C0184">
      <w:pPr>
        <w:widowControl w:val="0"/>
        <w:rPr>
          <w:rFonts w:ascii="Calibri" w:hAnsi="Calibri"/>
          <w:sz w:val="28"/>
          <w:szCs w:val="28"/>
        </w:rPr>
      </w:pPr>
    </w:p>
    <w:p w:rsidR="001C0184" w:rsidRPr="00DE4762" w:rsidRDefault="001C0184" w:rsidP="001C0184">
      <w:pPr>
        <w:widowControl w:val="0"/>
        <w:rPr>
          <w:rFonts w:ascii="Calibri" w:hAnsi="Calibri"/>
          <w:b/>
          <w:sz w:val="32"/>
          <w:szCs w:val="32"/>
        </w:rPr>
      </w:pPr>
      <w:r w:rsidRPr="00DE4762">
        <w:rPr>
          <w:rFonts w:ascii="Calibri" w:hAnsi="Calibri"/>
          <w:b/>
          <w:sz w:val="32"/>
          <w:szCs w:val="32"/>
        </w:rPr>
        <w:t>Advice for Schools</w:t>
      </w:r>
    </w:p>
    <w:p w:rsidR="001C0184" w:rsidRPr="00DE4762" w:rsidRDefault="001C0184" w:rsidP="001C0184">
      <w:pPr>
        <w:widowControl w:val="0"/>
        <w:numPr>
          <w:ilvl w:val="0"/>
          <w:numId w:val="19"/>
        </w:numPr>
        <w:ind w:left="426" w:hanging="426"/>
        <w:rPr>
          <w:rFonts w:ascii="Calibri" w:hAnsi="Calibri"/>
          <w:sz w:val="28"/>
          <w:szCs w:val="28"/>
        </w:rPr>
      </w:pPr>
      <w:r w:rsidRPr="00DE4762">
        <w:rPr>
          <w:rFonts w:ascii="Calibri" w:hAnsi="Calibri"/>
          <w:sz w:val="28"/>
          <w:szCs w:val="28"/>
        </w:rPr>
        <w:t>Interventions</w:t>
      </w:r>
    </w:p>
    <w:p w:rsidR="001C0184" w:rsidRPr="00DE4762" w:rsidRDefault="001C0184" w:rsidP="001C0184">
      <w:pPr>
        <w:widowControl w:val="0"/>
        <w:numPr>
          <w:ilvl w:val="0"/>
          <w:numId w:val="19"/>
        </w:numPr>
        <w:ind w:left="426" w:hanging="426"/>
        <w:rPr>
          <w:rFonts w:ascii="Calibri" w:hAnsi="Calibri"/>
          <w:sz w:val="28"/>
          <w:szCs w:val="28"/>
        </w:rPr>
      </w:pPr>
      <w:r>
        <w:rPr>
          <w:rFonts w:ascii="Calibri" w:hAnsi="Calibri"/>
          <w:sz w:val="28"/>
          <w:szCs w:val="28"/>
        </w:rPr>
        <w:t xml:space="preserve">Advice for TAs on </w:t>
      </w:r>
      <w:r w:rsidRPr="00DE4762">
        <w:rPr>
          <w:rFonts w:ascii="Calibri" w:hAnsi="Calibri"/>
          <w:sz w:val="28"/>
          <w:szCs w:val="28"/>
        </w:rPr>
        <w:t>schemes of work</w:t>
      </w:r>
    </w:p>
    <w:p w:rsidR="001C0184" w:rsidRPr="00DE4762" w:rsidRDefault="001C0184" w:rsidP="001C0184">
      <w:pPr>
        <w:widowControl w:val="0"/>
        <w:numPr>
          <w:ilvl w:val="0"/>
          <w:numId w:val="19"/>
        </w:numPr>
        <w:ind w:left="426" w:hanging="426"/>
        <w:rPr>
          <w:rFonts w:ascii="Calibri" w:hAnsi="Calibri"/>
          <w:sz w:val="28"/>
          <w:szCs w:val="28"/>
        </w:rPr>
      </w:pPr>
      <w:r w:rsidRPr="00DE4762">
        <w:rPr>
          <w:rFonts w:ascii="Calibri" w:hAnsi="Calibri"/>
          <w:sz w:val="28"/>
          <w:szCs w:val="28"/>
        </w:rPr>
        <w:t>Parental support/guidance/meetings</w:t>
      </w:r>
    </w:p>
    <w:p w:rsidR="001C0184" w:rsidRPr="00DE4762" w:rsidRDefault="001C0184" w:rsidP="001C0184">
      <w:pPr>
        <w:widowControl w:val="0"/>
        <w:numPr>
          <w:ilvl w:val="0"/>
          <w:numId w:val="19"/>
        </w:numPr>
        <w:ind w:left="426" w:hanging="426"/>
        <w:rPr>
          <w:rFonts w:ascii="Calibri" w:hAnsi="Calibri"/>
          <w:sz w:val="28"/>
          <w:szCs w:val="28"/>
        </w:rPr>
      </w:pPr>
      <w:r w:rsidRPr="00DE4762">
        <w:rPr>
          <w:rFonts w:ascii="Calibri" w:hAnsi="Calibri"/>
          <w:sz w:val="28"/>
          <w:szCs w:val="28"/>
        </w:rPr>
        <w:t>Signposting for further outside agency support</w:t>
      </w:r>
    </w:p>
    <w:p w:rsidR="001C0184" w:rsidRPr="00DE4762" w:rsidRDefault="001C0184" w:rsidP="001C0184">
      <w:pPr>
        <w:widowControl w:val="0"/>
        <w:numPr>
          <w:ilvl w:val="0"/>
          <w:numId w:val="19"/>
        </w:numPr>
        <w:ind w:left="426" w:hanging="426"/>
        <w:rPr>
          <w:rFonts w:ascii="Calibri" w:hAnsi="Calibri"/>
          <w:sz w:val="28"/>
          <w:szCs w:val="28"/>
        </w:rPr>
      </w:pPr>
      <w:r w:rsidRPr="00DE4762">
        <w:rPr>
          <w:rFonts w:ascii="Calibri" w:hAnsi="Calibri"/>
          <w:sz w:val="28"/>
          <w:szCs w:val="28"/>
        </w:rPr>
        <w:t>Attend multi agency meetings</w:t>
      </w:r>
    </w:p>
    <w:p w:rsidR="001C0184" w:rsidRPr="00DE4762" w:rsidRDefault="001C0184" w:rsidP="001C0184">
      <w:pPr>
        <w:widowControl w:val="0"/>
        <w:numPr>
          <w:ilvl w:val="0"/>
          <w:numId w:val="19"/>
        </w:numPr>
        <w:ind w:left="426" w:hanging="426"/>
        <w:rPr>
          <w:rFonts w:ascii="Calibri" w:hAnsi="Calibri"/>
          <w:sz w:val="28"/>
          <w:szCs w:val="28"/>
        </w:rPr>
      </w:pPr>
      <w:r w:rsidRPr="00DE4762">
        <w:rPr>
          <w:rFonts w:ascii="Calibri" w:hAnsi="Calibri"/>
          <w:sz w:val="28"/>
          <w:szCs w:val="28"/>
        </w:rPr>
        <w:t xml:space="preserve">Annual Reviews, Formal </w:t>
      </w:r>
      <w:r>
        <w:rPr>
          <w:rFonts w:ascii="Calibri" w:hAnsi="Calibri"/>
          <w:sz w:val="28"/>
          <w:szCs w:val="28"/>
        </w:rPr>
        <w:t>Assessments, Pupil Funding A</w:t>
      </w:r>
      <w:r w:rsidRPr="00DE4762">
        <w:rPr>
          <w:rFonts w:ascii="Calibri" w:hAnsi="Calibri"/>
          <w:sz w:val="28"/>
          <w:szCs w:val="28"/>
        </w:rPr>
        <w:t>pplications, T</w:t>
      </w:r>
      <w:r>
        <w:rPr>
          <w:rFonts w:ascii="Calibri" w:hAnsi="Calibri"/>
          <w:sz w:val="28"/>
          <w:szCs w:val="28"/>
        </w:rPr>
        <w:t>AF, Transition R</w:t>
      </w:r>
      <w:r w:rsidRPr="00DE4762">
        <w:rPr>
          <w:rFonts w:ascii="Calibri" w:hAnsi="Calibri"/>
          <w:sz w:val="28"/>
          <w:szCs w:val="28"/>
        </w:rPr>
        <w:t>eports</w:t>
      </w:r>
    </w:p>
    <w:p w:rsidR="001C0184" w:rsidRPr="00DE4762" w:rsidRDefault="001C0184" w:rsidP="001C0184">
      <w:pPr>
        <w:widowControl w:val="0"/>
        <w:rPr>
          <w:rFonts w:ascii="Calibri" w:hAnsi="Calibri"/>
          <w:sz w:val="28"/>
          <w:szCs w:val="28"/>
        </w:rPr>
      </w:pPr>
    </w:p>
    <w:p w:rsidR="001C0184" w:rsidRPr="00DE4762" w:rsidRDefault="001C0184" w:rsidP="001C0184">
      <w:pPr>
        <w:widowControl w:val="0"/>
        <w:rPr>
          <w:rFonts w:ascii="Calibri" w:hAnsi="Calibri"/>
          <w:b/>
          <w:sz w:val="32"/>
          <w:szCs w:val="32"/>
        </w:rPr>
      </w:pPr>
      <w:r w:rsidRPr="00DE4762">
        <w:rPr>
          <w:rFonts w:ascii="Calibri" w:hAnsi="Calibri"/>
          <w:b/>
          <w:sz w:val="32"/>
          <w:szCs w:val="32"/>
        </w:rPr>
        <w:t>Advice for SEN</w:t>
      </w:r>
      <w:r w:rsidR="00CF194E">
        <w:rPr>
          <w:rFonts w:ascii="Calibri" w:hAnsi="Calibri"/>
          <w:b/>
          <w:sz w:val="32"/>
          <w:szCs w:val="32"/>
        </w:rPr>
        <w:t>D</w:t>
      </w:r>
      <w:r w:rsidRPr="00DE4762">
        <w:rPr>
          <w:rFonts w:ascii="Calibri" w:hAnsi="Calibri"/>
          <w:b/>
          <w:sz w:val="32"/>
          <w:szCs w:val="32"/>
        </w:rPr>
        <w:t>Cos</w:t>
      </w:r>
    </w:p>
    <w:p w:rsidR="001C0184" w:rsidRPr="00DE4762" w:rsidRDefault="001C0184" w:rsidP="001C0184">
      <w:pPr>
        <w:widowControl w:val="0"/>
        <w:numPr>
          <w:ilvl w:val="0"/>
          <w:numId w:val="9"/>
        </w:numPr>
        <w:ind w:left="426" w:hanging="426"/>
        <w:rPr>
          <w:rFonts w:ascii="Calibri" w:hAnsi="Calibri"/>
          <w:sz w:val="28"/>
          <w:szCs w:val="28"/>
        </w:rPr>
      </w:pPr>
      <w:r w:rsidRPr="00DE4762">
        <w:rPr>
          <w:rFonts w:ascii="Calibri" w:hAnsi="Calibri"/>
          <w:sz w:val="28"/>
          <w:szCs w:val="28"/>
        </w:rPr>
        <w:t>SEN Policy and updates to legislation – Local Offer and School SEND Information Report</w:t>
      </w:r>
    </w:p>
    <w:p w:rsidR="001C0184" w:rsidRPr="00DE4762" w:rsidRDefault="001C0184" w:rsidP="001C0184">
      <w:pPr>
        <w:widowControl w:val="0"/>
        <w:numPr>
          <w:ilvl w:val="0"/>
          <w:numId w:val="9"/>
        </w:numPr>
        <w:ind w:left="426" w:hanging="426"/>
        <w:rPr>
          <w:rFonts w:ascii="Calibri" w:hAnsi="Calibri"/>
          <w:sz w:val="28"/>
          <w:szCs w:val="28"/>
        </w:rPr>
      </w:pPr>
      <w:r w:rsidRPr="00DE4762">
        <w:rPr>
          <w:rFonts w:ascii="Calibri" w:hAnsi="Calibri"/>
          <w:sz w:val="28"/>
          <w:szCs w:val="28"/>
        </w:rPr>
        <w:t>Provision Mapping</w:t>
      </w:r>
    </w:p>
    <w:p w:rsidR="001C0184" w:rsidRPr="00DE4762" w:rsidRDefault="001C0184" w:rsidP="001C0184">
      <w:pPr>
        <w:widowControl w:val="0"/>
        <w:numPr>
          <w:ilvl w:val="0"/>
          <w:numId w:val="9"/>
        </w:numPr>
        <w:ind w:left="426" w:hanging="426"/>
        <w:rPr>
          <w:rFonts w:ascii="Calibri" w:hAnsi="Calibri"/>
          <w:sz w:val="28"/>
          <w:szCs w:val="28"/>
        </w:rPr>
      </w:pPr>
      <w:r w:rsidRPr="00DE4762">
        <w:rPr>
          <w:rFonts w:ascii="Calibri" w:hAnsi="Calibri"/>
          <w:sz w:val="28"/>
          <w:szCs w:val="28"/>
        </w:rPr>
        <w:t>Interventions—introduction/evaluation (Progression Guidance)</w:t>
      </w:r>
    </w:p>
    <w:p w:rsidR="001C0184" w:rsidRPr="00DE4762" w:rsidRDefault="001C0184" w:rsidP="001C0184">
      <w:pPr>
        <w:widowControl w:val="0"/>
        <w:numPr>
          <w:ilvl w:val="0"/>
          <w:numId w:val="9"/>
        </w:numPr>
        <w:ind w:left="426" w:hanging="426"/>
        <w:rPr>
          <w:rFonts w:ascii="Calibri" w:hAnsi="Calibri"/>
          <w:sz w:val="28"/>
          <w:szCs w:val="28"/>
        </w:rPr>
      </w:pPr>
      <w:r w:rsidRPr="00DE4762">
        <w:rPr>
          <w:rFonts w:ascii="Calibri" w:hAnsi="Calibri"/>
          <w:sz w:val="28"/>
          <w:szCs w:val="28"/>
        </w:rPr>
        <w:t>Development of IEPs/Person Centred Plans</w:t>
      </w:r>
      <w:r>
        <w:rPr>
          <w:rFonts w:ascii="Calibri" w:hAnsi="Calibri"/>
          <w:sz w:val="28"/>
          <w:szCs w:val="28"/>
        </w:rPr>
        <w:t>, One Page Pupil Profiles</w:t>
      </w:r>
    </w:p>
    <w:p w:rsidR="001C0184" w:rsidRPr="00DE4762" w:rsidRDefault="001C0184" w:rsidP="001C0184">
      <w:pPr>
        <w:widowControl w:val="0"/>
        <w:numPr>
          <w:ilvl w:val="0"/>
          <w:numId w:val="9"/>
        </w:numPr>
        <w:ind w:left="426" w:hanging="426"/>
        <w:rPr>
          <w:rFonts w:ascii="Calibri" w:hAnsi="Calibri"/>
          <w:sz w:val="28"/>
          <w:szCs w:val="28"/>
        </w:rPr>
      </w:pPr>
      <w:r w:rsidRPr="00DE4762">
        <w:rPr>
          <w:rFonts w:ascii="Calibri" w:hAnsi="Calibri"/>
          <w:sz w:val="28"/>
          <w:szCs w:val="28"/>
        </w:rPr>
        <w:t>Differentiation of classroom practice</w:t>
      </w:r>
    </w:p>
    <w:p w:rsidR="001C0184" w:rsidRPr="00DE4762" w:rsidRDefault="001C0184" w:rsidP="001C0184">
      <w:pPr>
        <w:widowControl w:val="0"/>
        <w:ind w:left="426" w:hanging="426"/>
        <w:rPr>
          <w:rFonts w:ascii="Calibri" w:hAnsi="Calibri"/>
          <w:sz w:val="28"/>
          <w:szCs w:val="28"/>
        </w:rPr>
      </w:pPr>
    </w:p>
    <w:p w:rsidR="001C0184" w:rsidRPr="00DE4762" w:rsidRDefault="001C0184" w:rsidP="001C0184">
      <w:pPr>
        <w:widowControl w:val="0"/>
        <w:rPr>
          <w:rFonts w:ascii="Calibri" w:hAnsi="Calibri"/>
          <w:b/>
          <w:sz w:val="32"/>
          <w:szCs w:val="32"/>
        </w:rPr>
      </w:pPr>
      <w:r w:rsidRPr="00DE4762">
        <w:rPr>
          <w:rFonts w:ascii="Calibri" w:hAnsi="Calibri"/>
          <w:b/>
          <w:sz w:val="32"/>
          <w:szCs w:val="32"/>
        </w:rPr>
        <w:t>INSET</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Classroom strategies –differentiation/multisensory teaching methods</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 xml:space="preserve">Provision Mapping </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Progression Guidance</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TA training—Active Literacy/Direct Phonics/Running Records/SRP</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NQT Advice/Support re SEN issues</w:t>
      </w:r>
    </w:p>
    <w:p w:rsidR="001C0184" w:rsidRPr="00DE4762"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Irlen Syndrome</w:t>
      </w:r>
    </w:p>
    <w:p w:rsidR="001C0184" w:rsidRDefault="001C0184" w:rsidP="001C0184">
      <w:pPr>
        <w:widowControl w:val="0"/>
        <w:numPr>
          <w:ilvl w:val="0"/>
          <w:numId w:val="18"/>
        </w:numPr>
        <w:ind w:left="426" w:hanging="426"/>
        <w:rPr>
          <w:rFonts w:ascii="Calibri" w:hAnsi="Calibri"/>
          <w:sz w:val="28"/>
          <w:szCs w:val="28"/>
        </w:rPr>
      </w:pPr>
      <w:r w:rsidRPr="00DE4762">
        <w:rPr>
          <w:rFonts w:ascii="Calibri" w:hAnsi="Calibri"/>
          <w:sz w:val="28"/>
          <w:szCs w:val="28"/>
        </w:rPr>
        <w:t>Dyslexia Friendly Classroom</w:t>
      </w:r>
    </w:p>
    <w:p w:rsidR="00150096" w:rsidRDefault="00150096" w:rsidP="00150096">
      <w:pPr>
        <w:widowControl w:val="0"/>
        <w:rPr>
          <w:rFonts w:ascii="Calibri" w:hAnsi="Calibri"/>
          <w:sz w:val="28"/>
          <w:szCs w:val="28"/>
        </w:rPr>
      </w:pPr>
    </w:p>
    <w:p w:rsidR="000210B3" w:rsidRDefault="001C0184" w:rsidP="000210B3">
      <w:pPr>
        <w:spacing w:after="120"/>
      </w:pPr>
      <w:r w:rsidRPr="00DE4762">
        <w:rPr>
          <w:rFonts w:ascii="Calibri" w:hAnsi="Calibri"/>
          <w:sz w:val="24"/>
          <w:szCs w:val="24"/>
        </w:rPr>
        <w:br w:type="page"/>
      </w:r>
      <w:r w:rsidR="000210B3">
        <w:rPr>
          <w:noProof/>
          <w:color w:val="0000FF"/>
        </w:rPr>
        <w:lastRenderedPageBreak/>
        <w:drawing>
          <wp:inline distT="0" distB="0" distL="0" distR="0">
            <wp:extent cx="2169795" cy="1091565"/>
            <wp:effectExtent l="19050" t="0" r="1905" b="0"/>
            <wp:docPr id="3" name="irc_mi" descr="irlen-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rlen-logo"/>
                    <pic:cNvPicPr>
                      <a:picLocks noChangeAspect="1" noChangeArrowheads="1"/>
                    </pic:cNvPicPr>
                  </pic:nvPicPr>
                  <pic:blipFill>
                    <a:blip r:embed="rId14" cstate="print"/>
                    <a:srcRect/>
                    <a:stretch>
                      <a:fillRect/>
                    </a:stretch>
                  </pic:blipFill>
                  <pic:spPr bwMode="auto">
                    <a:xfrm>
                      <a:off x="0" y="0"/>
                      <a:ext cx="2169795" cy="1091565"/>
                    </a:xfrm>
                    <a:prstGeom prst="rect">
                      <a:avLst/>
                    </a:prstGeom>
                    <a:noFill/>
                    <a:ln w="9525">
                      <a:noFill/>
                      <a:miter lim="800000"/>
                      <a:headEnd/>
                      <a:tailEnd/>
                    </a:ln>
                  </pic:spPr>
                </pic:pic>
              </a:graphicData>
            </a:graphic>
          </wp:inline>
        </w:drawing>
      </w:r>
    </w:p>
    <w:p w:rsidR="000210B3" w:rsidRPr="00C5030A" w:rsidRDefault="00C5030A" w:rsidP="000210B3">
      <w:pPr>
        <w:spacing w:after="120"/>
        <w:rPr>
          <w:rFonts w:ascii="OpenDyslexic" w:hAnsi="OpenDyslexic"/>
          <w:b/>
          <w:sz w:val="40"/>
          <w:szCs w:val="40"/>
        </w:rPr>
      </w:pPr>
      <w:r>
        <w:rPr>
          <w:rFonts w:ascii="OpenDyslexic" w:hAnsi="OpenDyslexic"/>
          <w:b/>
          <w:noProof/>
          <w:sz w:val="40"/>
          <w:szCs w:val="40"/>
        </w:rPr>
        <w:drawing>
          <wp:anchor distT="0" distB="0" distL="114300" distR="114300" simplePos="0" relativeHeight="251662848" behindDoc="1" locked="0" layoutInCell="1" allowOverlap="1">
            <wp:simplePos x="0" y="0"/>
            <wp:positionH relativeFrom="column">
              <wp:posOffset>4304665</wp:posOffset>
            </wp:positionH>
            <wp:positionV relativeFrom="paragraph">
              <wp:posOffset>-1512570</wp:posOffset>
            </wp:positionV>
            <wp:extent cx="1616710" cy="2286000"/>
            <wp:effectExtent l="19050" t="0" r="2540" b="0"/>
            <wp:wrapSquare wrapText="bothSides"/>
            <wp:docPr id="5" name="P 7" descr="Description: 41zsaVkNzF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7" descr="Description: 41zsaVkNzFL.jpg"/>
                    <pic:cNvPicPr>
                      <a:picLocks noChangeArrowheads="1"/>
                    </pic:cNvPicPr>
                  </pic:nvPicPr>
                  <pic:blipFill>
                    <a:blip r:embed="rId15" cstate="print"/>
                    <a:srcRect/>
                    <a:stretch>
                      <a:fillRect/>
                    </a:stretch>
                  </pic:blipFill>
                  <pic:spPr bwMode="auto">
                    <a:xfrm>
                      <a:off x="0" y="0"/>
                      <a:ext cx="1616710" cy="2286000"/>
                    </a:xfrm>
                    <a:prstGeom prst="rect">
                      <a:avLst/>
                    </a:prstGeom>
                    <a:noFill/>
                  </pic:spPr>
                </pic:pic>
              </a:graphicData>
            </a:graphic>
          </wp:anchor>
        </w:drawing>
      </w:r>
      <w:r>
        <w:rPr>
          <w:rFonts w:ascii="OpenDyslexic" w:hAnsi="OpenDyslexic"/>
          <w:b/>
          <w:sz w:val="40"/>
          <w:szCs w:val="40"/>
        </w:rPr>
        <w:t xml:space="preserve">Screening for Irlen </w:t>
      </w:r>
      <w:r w:rsidR="000210B3" w:rsidRPr="00C5030A">
        <w:rPr>
          <w:rFonts w:ascii="OpenDyslexic" w:hAnsi="OpenDyslexic"/>
          <w:b/>
          <w:sz w:val="40"/>
          <w:szCs w:val="40"/>
        </w:rPr>
        <w:t xml:space="preserve">Syndrome </w:t>
      </w:r>
    </w:p>
    <w:p w:rsidR="000210B3" w:rsidRDefault="000210B3" w:rsidP="000210B3">
      <w:pPr>
        <w:rPr>
          <w:rFonts w:ascii="Calibri" w:hAnsi="Calibri"/>
          <w:sz w:val="28"/>
          <w:szCs w:val="28"/>
        </w:rPr>
      </w:pPr>
      <w:r>
        <w:rPr>
          <w:rFonts w:ascii="Calibri" w:hAnsi="Calibri"/>
          <w:sz w:val="28"/>
          <w:szCs w:val="28"/>
        </w:rPr>
        <w:t>The</w:t>
      </w:r>
      <w:r w:rsidRPr="003A6048">
        <w:rPr>
          <w:rFonts w:ascii="Calibri" w:hAnsi="Calibri"/>
          <w:sz w:val="28"/>
          <w:szCs w:val="28"/>
        </w:rPr>
        <w:t xml:space="preserve"> team </w:t>
      </w:r>
      <w:r>
        <w:rPr>
          <w:rFonts w:ascii="Calibri" w:hAnsi="Calibri"/>
          <w:sz w:val="28"/>
          <w:szCs w:val="28"/>
        </w:rPr>
        <w:t>are able to screen for symptoms of Irlen Syndrome</w:t>
      </w:r>
      <w:r w:rsidRPr="003A6048">
        <w:rPr>
          <w:rFonts w:ascii="Calibri" w:hAnsi="Calibri"/>
          <w:sz w:val="28"/>
          <w:szCs w:val="28"/>
        </w:rPr>
        <w:t>.</w:t>
      </w:r>
    </w:p>
    <w:p w:rsidR="000210B3" w:rsidRDefault="000210B3" w:rsidP="000210B3">
      <w:pPr>
        <w:rPr>
          <w:rFonts w:ascii="Calibri" w:hAnsi="Calibri"/>
          <w:sz w:val="28"/>
          <w:szCs w:val="28"/>
        </w:rPr>
      </w:pPr>
    </w:p>
    <w:p w:rsidR="000210B3" w:rsidRPr="000210B3" w:rsidRDefault="000210B3" w:rsidP="000210B3">
      <w:pPr>
        <w:rPr>
          <w:rFonts w:ascii="Calibri" w:hAnsi="Calibri"/>
          <w:b/>
          <w:color w:val="7030A0"/>
          <w:sz w:val="28"/>
          <w:szCs w:val="28"/>
        </w:rPr>
      </w:pPr>
      <w:r w:rsidRPr="000210B3">
        <w:rPr>
          <w:rFonts w:ascii="Calibri" w:hAnsi="Calibri"/>
          <w:b/>
          <w:color w:val="7030A0"/>
          <w:sz w:val="28"/>
          <w:szCs w:val="28"/>
        </w:rPr>
        <w:t xml:space="preserve"> It is essential that the pupil has an up to date, thorough eye test from the Optician before the screening takes place.</w:t>
      </w:r>
    </w:p>
    <w:p w:rsidR="000210B3" w:rsidRDefault="000210B3" w:rsidP="000210B3">
      <w:pPr>
        <w:rPr>
          <w:rFonts w:ascii="Calibri" w:hAnsi="Calibri"/>
          <w:sz w:val="28"/>
          <w:szCs w:val="28"/>
        </w:rPr>
      </w:pPr>
    </w:p>
    <w:p w:rsidR="000210B3" w:rsidRPr="003A6048" w:rsidRDefault="000210B3" w:rsidP="000210B3">
      <w:pPr>
        <w:spacing w:after="120"/>
        <w:rPr>
          <w:rFonts w:ascii="Calibri" w:hAnsi="Calibri"/>
          <w:sz w:val="28"/>
          <w:szCs w:val="28"/>
        </w:rPr>
      </w:pPr>
      <w:r w:rsidRPr="003A6048">
        <w:rPr>
          <w:rFonts w:ascii="Calibri" w:hAnsi="Calibri"/>
          <w:sz w:val="28"/>
          <w:szCs w:val="28"/>
        </w:rPr>
        <w:t xml:space="preserve">This condition was identified in 1980 by an American psychologist and although the condition is not yet fully understood, it is known to affect reading ability. </w:t>
      </w:r>
    </w:p>
    <w:p w:rsidR="000210B3" w:rsidRPr="003A6048" w:rsidRDefault="000210B3" w:rsidP="000210B3">
      <w:pPr>
        <w:spacing w:after="120"/>
        <w:rPr>
          <w:rFonts w:ascii="Calibri" w:hAnsi="Calibri"/>
          <w:sz w:val="28"/>
          <w:szCs w:val="28"/>
        </w:rPr>
      </w:pPr>
      <w:r w:rsidRPr="003A6048">
        <w:rPr>
          <w:rFonts w:ascii="Calibri" w:hAnsi="Calibri"/>
          <w:sz w:val="28"/>
          <w:szCs w:val="28"/>
        </w:rPr>
        <w:t xml:space="preserve">It is estimated that 20% of the population would benefit from coloured overlays, and for 5%, using colour to read would make a dramatic difference to their education. </w:t>
      </w:r>
    </w:p>
    <w:p w:rsidR="000210B3" w:rsidRPr="006A4160" w:rsidRDefault="000210B3" w:rsidP="000210B3">
      <w:pPr>
        <w:spacing w:after="120"/>
        <w:rPr>
          <w:rFonts w:ascii="Calibri" w:hAnsi="Calibri"/>
          <w:sz w:val="32"/>
          <w:szCs w:val="32"/>
        </w:rPr>
      </w:pPr>
      <w:r w:rsidRPr="006A4160">
        <w:rPr>
          <w:rFonts w:ascii="Calibri" w:hAnsi="Calibri"/>
          <w:b/>
          <w:sz w:val="32"/>
          <w:szCs w:val="32"/>
        </w:rPr>
        <w:t>It is not a learning difficulty like dyslexia</w:t>
      </w:r>
    </w:p>
    <w:p w:rsidR="000210B3" w:rsidRPr="003A6048" w:rsidRDefault="000210B3" w:rsidP="000210B3">
      <w:pPr>
        <w:spacing w:after="120"/>
        <w:rPr>
          <w:rFonts w:ascii="Calibri" w:hAnsi="Calibri"/>
          <w:sz w:val="28"/>
          <w:szCs w:val="28"/>
        </w:rPr>
      </w:pPr>
      <w:r w:rsidRPr="003A6048">
        <w:rPr>
          <w:rFonts w:ascii="Calibri" w:hAnsi="Calibri"/>
          <w:sz w:val="28"/>
          <w:szCs w:val="28"/>
        </w:rPr>
        <w:t>Irlen Syndrome is not connected to dyslexia; a person can have either condition or even both at the same time.</w:t>
      </w:r>
    </w:p>
    <w:p w:rsidR="000210B3" w:rsidRPr="006A4160" w:rsidRDefault="000210B3" w:rsidP="000210B3">
      <w:pPr>
        <w:spacing w:after="120"/>
        <w:rPr>
          <w:rFonts w:ascii="Calibri" w:hAnsi="Calibri"/>
          <w:sz w:val="32"/>
          <w:szCs w:val="32"/>
        </w:rPr>
      </w:pPr>
      <w:r w:rsidRPr="006A4160">
        <w:rPr>
          <w:rFonts w:ascii="Calibri" w:hAnsi="Calibri"/>
          <w:b/>
          <w:sz w:val="32"/>
          <w:szCs w:val="32"/>
        </w:rPr>
        <w:t>It is not an optical problem</w:t>
      </w:r>
    </w:p>
    <w:p w:rsidR="000210B3" w:rsidRPr="00DD03F2" w:rsidRDefault="000210B3" w:rsidP="000210B3">
      <w:pPr>
        <w:spacing w:after="120"/>
        <w:rPr>
          <w:rFonts w:ascii="Calibri" w:hAnsi="Calibri"/>
          <w:sz w:val="28"/>
          <w:szCs w:val="28"/>
        </w:rPr>
      </w:pPr>
      <w:r w:rsidRPr="00DD03F2">
        <w:rPr>
          <w:rFonts w:ascii="Calibri" w:hAnsi="Calibri"/>
          <w:sz w:val="28"/>
          <w:szCs w:val="28"/>
        </w:rPr>
        <w:t>It is a problem with how the brain interprets visual information. Pupils must have had a recent sight test at the Opticians before this screening.</w:t>
      </w:r>
    </w:p>
    <w:p w:rsidR="000210B3" w:rsidRPr="00DD03F2" w:rsidRDefault="000210B3" w:rsidP="000210B3">
      <w:pPr>
        <w:spacing w:after="120"/>
        <w:rPr>
          <w:rFonts w:ascii="Calibri" w:hAnsi="Calibri"/>
          <w:sz w:val="28"/>
          <w:szCs w:val="28"/>
        </w:rPr>
      </w:pPr>
    </w:p>
    <w:p w:rsidR="000210B3" w:rsidRDefault="000210B3" w:rsidP="000210B3">
      <w:pPr>
        <w:spacing w:after="120"/>
        <w:rPr>
          <w:rFonts w:ascii="Calibri" w:hAnsi="Calibri"/>
          <w:sz w:val="28"/>
          <w:szCs w:val="28"/>
        </w:rPr>
      </w:pPr>
      <w:r w:rsidRPr="00DD03F2">
        <w:rPr>
          <w:rFonts w:ascii="Calibri" w:hAnsi="Calibri"/>
          <w:sz w:val="28"/>
          <w:szCs w:val="28"/>
        </w:rPr>
        <w:t>Individuals with Irlen Syndrome may suffer from the following: slow reading rate, inefficient reading, poor reading comprehension, inability to do continuous reading, poor depth perception, difficulty with ball sports, light sensitivity, and an inability to sit still, pay attention and concentrate.  In addition, strain and fatigue while reading, studying, computer use, or from fluorescent lights can occur.</w:t>
      </w:r>
    </w:p>
    <w:p w:rsidR="000210B3" w:rsidRPr="00DD03F2" w:rsidRDefault="000210B3" w:rsidP="000210B3">
      <w:pPr>
        <w:spacing w:after="120"/>
        <w:rPr>
          <w:rFonts w:ascii="Calibri" w:hAnsi="Calibri"/>
          <w:sz w:val="28"/>
          <w:szCs w:val="28"/>
        </w:rPr>
      </w:pPr>
    </w:p>
    <w:p w:rsidR="000210B3" w:rsidRPr="00DD03F2" w:rsidRDefault="000210B3" w:rsidP="000210B3">
      <w:pPr>
        <w:spacing w:after="120"/>
        <w:rPr>
          <w:rFonts w:ascii="Calibri" w:hAnsi="Calibri"/>
          <w:sz w:val="28"/>
          <w:szCs w:val="28"/>
        </w:rPr>
      </w:pPr>
      <w:r w:rsidRPr="00DD03F2">
        <w:rPr>
          <w:rFonts w:ascii="Calibri" w:hAnsi="Calibri"/>
          <w:sz w:val="28"/>
          <w:szCs w:val="28"/>
        </w:rPr>
        <w:t>Irlen Syndrome can coexist with learning difficulties, but some individuals may have been mislabelled as having dyslexia, reading disabilities, ADD, ADHD or specific learning difficulties.  Identification and remediation of Irlen Syndrome does not replace the need for special education, remediation or vision correction.  According to examination regulations, students are eligible to use coloured overlays in assessments.</w:t>
      </w:r>
    </w:p>
    <w:p w:rsidR="000210B3" w:rsidRDefault="000210B3" w:rsidP="000210B3">
      <w:pPr>
        <w:pStyle w:val="NormalWeb"/>
        <w:spacing w:before="2" w:after="2"/>
      </w:pPr>
    </w:p>
    <w:p w:rsidR="00657CB3" w:rsidRDefault="00D26DEC" w:rsidP="00657CB3">
      <w:pPr>
        <w:widowControl w:val="0"/>
        <w:rPr>
          <w:rFonts w:ascii="Calibri" w:hAnsi="Calibri"/>
          <w:b/>
          <w:color w:val="auto"/>
          <w:sz w:val="32"/>
          <w:szCs w:val="32"/>
        </w:rPr>
      </w:pPr>
      <w:bookmarkStart w:id="0" w:name="_GoBack"/>
      <w:r>
        <w:rPr>
          <w:rFonts w:ascii="Calibri" w:hAnsi="Calibri"/>
          <w:b/>
          <w:noProof/>
          <w:color w:val="auto"/>
          <w:sz w:val="16"/>
          <w:szCs w:val="16"/>
        </w:rPr>
        <w:lastRenderedPageBreak/>
        <w:drawing>
          <wp:anchor distT="0" distB="0" distL="114300" distR="114300" simplePos="0" relativeHeight="251664896" behindDoc="0" locked="0" layoutInCell="1" allowOverlap="1" wp14:anchorId="43AFD32B" wp14:editId="4B44E4BF">
            <wp:simplePos x="0" y="0"/>
            <wp:positionH relativeFrom="column">
              <wp:posOffset>3648075</wp:posOffset>
            </wp:positionH>
            <wp:positionV relativeFrom="paragraph">
              <wp:posOffset>-426720</wp:posOffset>
            </wp:positionV>
            <wp:extent cx="2242820" cy="2165350"/>
            <wp:effectExtent l="0" t="0" r="5080" b="6350"/>
            <wp:wrapSquare wrapText="bothSides"/>
            <wp:docPr id="6" name="Picture 73"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hool logo for letterhead (2)"/>
                    <pic:cNvPicPr>
                      <a:picLocks noChangeAspect="1" noChangeArrowheads="1"/>
                    </pic:cNvPicPr>
                  </pic:nvPicPr>
                  <pic:blipFill>
                    <a:blip r:embed="rId16" cstate="print"/>
                    <a:srcRect/>
                    <a:stretch>
                      <a:fillRect/>
                    </a:stretch>
                  </pic:blipFill>
                  <pic:spPr bwMode="auto">
                    <a:xfrm>
                      <a:off x="0" y="0"/>
                      <a:ext cx="2242820" cy="2165350"/>
                    </a:xfrm>
                    <a:prstGeom prst="rect">
                      <a:avLst/>
                    </a:prstGeom>
                    <a:noFill/>
                    <a:ln w="9525">
                      <a:noFill/>
                      <a:miter lim="800000"/>
                      <a:headEnd/>
                      <a:tailEnd/>
                    </a:ln>
                  </pic:spPr>
                </pic:pic>
              </a:graphicData>
            </a:graphic>
          </wp:anchor>
        </w:drawing>
      </w:r>
      <w:bookmarkEnd w:id="0"/>
    </w:p>
    <w:p w:rsidR="00657CB3" w:rsidRPr="00657CB3" w:rsidRDefault="00657CB3" w:rsidP="00657CB3">
      <w:pPr>
        <w:widowControl w:val="0"/>
        <w:rPr>
          <w:rFonts w:ascii="OpenDyslexic" w:hAnsi="OpenDyslexic"/>
          <w:b/>
          <w:color w:val="auto"/>
          <w:sz w:val="40"/>
          <w:szCs w:val="40"/>
        </w:rPr>
      </w:pPr>
      <w:r w:rsidRPr="00657CB3">
        <w:rPr>
          <w:rFonts w:ascii="OpenDyslexic" w:hAnsi="OpenDyslexic"/>
          <w:b/>
          <w:color w:val="auto"/>
          <w:sz w:val="40"/>
          <w:szCs w:val="40"/>
        </w:rPr>
        <w:t>Orrets Meadow Dyslexia Friendly School Award</w:t>
      </w:r>
    </w:p>
    <w:p w:rsidR="00657CB3" w:rsidRPr="00DE4762" w:rsidRDefault="00657CB3" w:rsidP="00657CB3">
      <w:pPr>
        <w:widowControl w:val="0"/>
        <w:rPr>
          <w:rFonts w:ascii="Calibri" w:hAnsi="Calibri"/>
          <w:b/>
          <w:color w:val="auto"/>
          <w:sz w:val="16"/>
          <w:szCs w:val="16"/>
        </w:rPr>
      </w:pP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rPr>
          <w:rFonts w:ascii="Calibri" w:hAnsi="Calibri"/>
          <w:color w:val="auto"/>
          <w:sz w:val="28"/>
          <w:szCs w:val="28"/>
        </w:rPr>
      </w:pPr>
      <w:r w:rsidRPr="00DE4762">
        <w:rPr>
          <w:rFonts w:ascii="Calibri" w:hAnsi="Calibri"/>
          <w:color w:val="auto"/>
          <w:sz w:val="28"/>
          <w:szCs w:val="28"/>
        </w:rPr>
        <w:t>The SENAAT team are able to support schools who wish to apply for the Orrets Meadow Dyslexia Friendly School status.  To achieve this award, schools must provide good/outstanding provision and outcomes for children with dyslexia.  The SENAAT team will be guide schools with their applications and provide INSET when necessary to meet the set criteria.</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rPr>
          <w:rFonts w:ascii="Calibri" w:hAnsi="Calibri"/>
          <w:color w:val="auto"/>
          <w:sz w:val="28"/>
          <w:szCs w:val="28"/>
        </w:rPr>
      </w:pPr>
      <w:r w:rsidRPr="00DE4762">
        <w:rPr>
          <w:rFonts w:ascii="Calibri" w:hAnsi="Calibri"/>
          <w:color w:val="auto"/>
          <w:sz w:val="28"/>
          <w:szCs w:val="28"/>
        </w:rPr>
        <w:t xml:space="preserve">Schools will need to look for evidence in the following three areas: </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numPr>
          <w:ilvl w:val="0"/>
          <w:numId w:val="21"/>
        </w:numPr>
        <w:rPr>
          <w:rFonts w:ascii="Calibri" w:hAnsi="Calibri"/>
          <w:color w:val="auto"/>
          <w:sz w:val="28"/>
          <w:szCs w:val="28"/>
        </w:rPr>
      </w:pPr>
      <w:r w:rsidRPr="00DE4762">
        <w:rPr>
          <w:rFonts w:ascii="Calibri" w:hAnsi="Calibri"/>
          <w:color w:val="auto"/>
          <w:sz w:val="28"/>
          <w:szCs w:val="28"/>
        </w:rPr>
        <w:t>Leadership and Management</w:t>
      </w:r>
    </w:p>
    <w:p w:rsidR="00657CB3" w:rsidRPr="00DE4762" w:rsidRDefault="00657CB3" w:rsidP="00657CB3">
      <w:pPr>
        <w:widowControl w:val="0"/>
        <w:ind w:left="720"/>
        <w:rPr>
          <w:rFonts w:ascii="Calibri" w:hAnsi="Calibri"/>
          <w:color w:val="auto"/>
          <w:sz w:val="28"/>
          <w:szCs w:val="28"/>
        </w:rPr>
      </w:pPr>
    </w:p>
    <w:p w:rsidR="00657CB3" w:rsidRPr="00DE4762" w:rsidRDefault="00657CB3" w:rsidP="00657CB3">
      <w:pPr>
        <w:widowControl w:val="0"/>
        <w:numPr>
          <w:ilvl w:val="0"/>
          <w:numId w:val="21"/>
        </w:numPr>
        <w:rPr>
          <w:rFonts w:ascii="Calibri" w:hAnsi="Calibri"/>
          <w:color w:val="auto"/>
          <w:sz w:val="28"/>
          <w:szCs w:val="28"/>
        </w:rPr>
      </w:pPr>
      <w:r w:rsidRPr="00DE4762">
        <w:rPr>
          <w:rFonts w:ascii="Calibri" w:hAnsi="Calibri"/>
          <w:color w:val="auto"/>
          <w:sz w:val="28"/>
          <w:szCs w:val="28"/>
        </w:rPr>
        <w:t>Teaching and Learning</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numPr>
          <w:ilvl w:val="0"/>
          <w:numId w:val="21"/>
        </w:numPr>
        <w:rPr>
          <w:rFonts w:ascii="Calibri" w:hAnsi="Calibri"/>
          <w:color w:val="auto"/>
          <w:sz w:val="28"/>
          <w:szCs w:val="28"/>
        </w:rPr>
      </w:pPr>
      <w:r w:rsidRPr="00DE4762">
        <w:rPr>
          <w:rFonts w:ascii="Calibri" w:hAnsi="Calibri"/>
          <w:color w:val="auto"/>
          <w:sz w:val="28"/>
          <w:szCs w:val="28"/>
        </w:rPr>
        <w:t>Stakeholders and Partnerships</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rPr>
          <w:rFonts w:ascii="Calibri" w:hAnsi="Calibri"/>
          <w:color w:val="auto"/>
          <w:sz w:val="28"/>
          <w:szCs w:val="28"/>
        </w:rPr>
      </w:pPr>
      <w:r w:rsidRPr="00DE4762">
        <w:rPr>
          <w:rFonts w:ascii="Calibri" w:hAnsi="Calibri"/>
          <w:color w:val="auto"/>
          <w:sz w:val="28"/>
          <w:szCs w:val="28"/>
        </w:rPr>
        <w:t>If schools consider they meet the criteria, a validation visit can be arranged to confirm a school’s judgement.  The validation visit will consider the following three statements when assessing evidence:</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numPr>
          <w:ilvl w:val="0"/>
          <w:numId w:val="22"/>
        </w:numPr>
        <w:rPr>
          <w:rFonts w:ascii="Calibri" w:hAnsi="Calibri"/>
          <w:color w:val="auto"/>
          <w:sz w:val="28"/>
          <w:szCs w:val="28"/>
        </w:rPr>
      </w:pPr>
      <w:r w:rsidRPr="00DE4762">
        <w:rPr>
          <w:rFonts w:ascii="Calibri" w:hAnsi="Calibri"/>
          <w:color w:val="auto"/>
          <w:sz w:val="28"/>
          <w:szCs w:val="28"/>
        </w:rPr>
        <w:t>School leaders have a clear view of current provision and a plan to move school forward in this area.</w:t>
      </w:r>
    </w:p>
    <w:p w:rsidR="00657CB3" w:rsidRPr="00DE4762" w:rsidRDefault="00657CB3" w:rsidP="00657CB3">
      <w:pPr>
        <w:widowControl w:val="0"/>
        <w:ind w:left="720"/>
        <w:rPr>
          <w:rFonts w:ascii="Calibri" w:hAnsi="Calibri"/>
          <w:color w:val="auto"/>
          <w:sz w:val="28"/>
          <w:szCs w:val="28"/>
        </w:rPr>
      </w:pPr>
    </w:p>
    <w:p w:rsidR="00657CB3" w:rsidRPr="00DE4762" w:rsidRDefault="00657CB3" w:rsidP="00657CB3">
      <w:pPr>
        <w:widowControl w:val="0"/>
        <w:numPr>
          <w:ilvl w:val="0"/>
          <w:numId w:val="22"/>
        </w:numPr>
        <w:rPr>
          <w:rFonts w:ascii="Calibri" w:hAnsi="Calibri"/>
          <w:color w:val="auto"/>
          <w:sz w:val="28"/>
          <w:szCs w:val="28"/>
        </w:rPr>
      </w:pPr>
      <w:r w:rsidRPr="00DE4762">
        <w:rPr>
          <w:rFonts w:ascii="Calibri" w:hAnsi="Calibri"/>
          <w:color w:val="auto"/>
          <w:sz w:val="28"/>
          <w:szCs w:val="28"/>
        </w:rPr>
        <w:t>Children with dyslexia make good progress</w:t>
      </w:r>
    </w:p>
    <w:p w:rsidR="00657CB3" w:rsidRPr="00DE4762" w:rsidRDefault="00657CB3" w:rsidP="00657CB3">
      <w:pPr>
        <w:widowControl w:val="0"/>
        <w:rPr>
          <w:rFonts w:ascii="Calibri" w:hAnsi="Calibri"/>
          <w:color w:val="auto"/>
          <w:sz w:val="28"/>
          <w:szCs w:val="28"/>
        </w:rPr>
      </w:pPr>
    </w:p>
    <w:p w:rsidR="00657CB3" w:rsidRPr="00DE4762" w:rsidRDefault="00657CB3" w:rsidP="00657CB3">
      <w:pPr>
        <w:widowControl w:val="0"/>
        <w:numPr>
          <w:ilvl w:val="0"/>
          <w:numId w:val="22"/>
        </w:numPr>
        <w:rPr>
          <w:rFonts w:ascii="Calibri" w:hAnsi="Calibri"/>
          <w:color w:val="auto"/>
          <w:sz w:val="28"/>
          <w:szCs w:val="28"/>
        </w:rPr>
      </w:pPr>
      <w:r w:rsidRPr="00DE4762">
        <w:rPr>
          <w:rFonts w:ascii="Calibri" w:hAnsi="Calibri"/>
          <w:color w:val="auto"/>
          <w:sz w:val="28"/>
          <w:szCs w:val="28"/>
        </w:rPr>
        <w:t>Teachers and staff have the necessary knowledge, skills and understanding to make appropriate adaptions and provide suitable interventions for children with dyslexia</w:t>
      </w:r>
    </w:p>
    <w:p w:rsidR="00657CB3" w:rsidRPr="00DE4762" w:rsidRDefault="00657CB3" w:rsidP="00657CB3">
      <w:pPr>
        <w:widowControl w:val="0"/>
        <w:rPr>
          <w:rFonts w:ascii="Calibri" w:hAnsi="Calibri"/>
          <w:color w:val="auto"/>
          <w:sz w:val="28"/>
          <w:szCs w:val="28"/>
        </w:rPr>
      </w:pPr>
    </w:p>
    <w:p w:rsidR="001C0184" w:rsidRPr="004D6203" w:rsidRDefault="00657CB3" w:rsidP="004D6203">
      <w:pPr>
        <w:widowControl w:val="0"/>
        <w:rPr>
          <w:rFonts w:ascii="Calibri" w:hAnsi="Calibri"/>
          <w:color w:val="auto"/>
          <w:sz w:val="28"/>
          <w:szCs w:val="28"/>
        </w:rPr>
      </w:pPr>
      <w:r w:rsidRPr="00DE4762">
        <w:rPr>
          <w:rFonts w:ascii="Calibri" w:hAnsi="Calibri"/>
          <w:color w:val="auto"/>
          <w:sz w:val="28"/>
          <w:szCs w:val="28"/>
        </w:rPr>
        <w:t>Further information on the Orrets Meadow Dyslexia Friendly School Award can be obtained from the SENAAT team or by contacting Carolyn Duncan, Headteacher, at Orrets Meadow School.</w:t>
      </w:r>
    </w:p>
    <w:sectPr w:rsidR="001C0184" w:rsidRPr="004D6203" w:rsidSect="00762369">
      <w:headerReference w:type="default" r:id="rId17"/>
      <w:footerReference w:type="default" r:id="rId18"/>
      <w:pgSz w:w="11906" w:h="16838"/>
      <w:pgMar w:top="993" w:right="849" w:bottom="1135" w:left="1276" w:header="709" w:footer="2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C5" w:rsidRDefault="001C4FC5" w:rsidP="001C0184">
      <w:r>
        <w:separator/>
      </w:r>
    </w:p>
  </w:endnote>
  <w:endnote w:type="continuationSeparator" w:id="0">
    <w:p w:rsidR="001C4FC5" w:rsidRDefault="001C4FC5" w:rsidP="001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Dyslexic">
    <w:altName w:val="Arial"/>
    <w:panose1 w:val="00000000000000000000"/>
    <w:charset w:val="00"/>
    <w:family w:val="modern"/>
    <w:notTrueType/>
    <w:pitch w:val="variable"/>
    <w:sig w:usb0="00000001"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84" w:rsidRPr="00504F60" w:rsidRDefault="005B0F27" w:rsidP="00762369">
    <w:pPr>
      <w:pStyle w:val="Footer"/>
      <w:tabs>
        <w:tab w:val="clear" w:pos="4513"/>
        <w:tab w:val="center" w:pos="4820"/>
      </w:tabs>
      <w:rPr>
        <w:b/>
      </w:rPr>
    </w:pPr>
    <w:r>
      <w:rPr>
        <w:b/>
        <w:noProof/>
      </w:rPr>
      <mc:AlternateContent>
        <mc:Choice Requires="wps">
          <w:drawing>
            <wp:inline distT="0" distB="0" distL="0" distR="0" wp14:anchorId="26B7841E" wp14:editId="69543030">
              <wp:extent cx="2415540" cy="16764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5540" cy="167640"/>
                      </a:xfrm>
                      <a:prstGeom prst="rect">
                        <a:avLst/>
                      </a:prstGeom>
                      <a:extLst>
                        <a:ext uri="{AF507438-7753-43E0-B8FC-AC1667EBCBE1}">
                          <a14:hiddenEffects xmlns:a14="http://schemas.microsoft.com/office/drawing/2010/main">
                            <a:effectLst/>
                          </a14:hiddenEffects>
                        </a:ext>
                      </a:extLst>
                    </wps:spPr>
                    <wps:txbx>
                      <w:txbxContent>
                        <w:p w:rsidR="005B0F27" w:rsidRDefault="005B0F27" w:rsidP="005B0F27">
                          <w:pPr>
                            <w:pStyle w:val="NormalWeb"/>
                            <w:spacing w:before="2" w:after="2"/>
                            <w:jc w:val="distribute"/>
                            <w:rPr>
                              <w:sz w:val="24"/>
                              <w:szCs w:val="24"/>
                            </w:rPr>
                          </w:pPr>
                          <w:r>
                            <w:rPr>
                              <w:rFonts w:ascii="Arial Black" w:hAnsi="Arial Black"/>
                              <w:color w:val="BFBFBF"/>
                              <w:sz w:val="72"/>
                              <w:szCs w:val="72"/>
                              <w14:textOutline w14:w="9525" w14:cap="flat" w14:cmpd="sng" w14:algn="ctr">
                                <w14:solidFill>
                                  <w14:srgbClr w14:val="000000"/>
                                </w14:solidFill>
                                <w14:prstDash w14:val="solid"/>
                                <w14:round/>
                              </w14:textOutline>
                            </w:rPr>
                            <w:t>SENAAT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190.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GcUwIAAKEEAAAOAAAAZHJzL2Uyb0RvYy54bWysVE2P2jAQvVfqf7B8hyQQPhQRVsBCL9t2&#10;paXas7EdkjaOXduQoGr/e8eOYVfbS1WVg/HH+M3Me89Z3HWiRmeuTSWbHCfDGCPeUMmq5pjjb/vd&#10;YI6RsaRhpJYNz/GFG3y3/Phh0aqMj2Qpa8Y1ApDGZK3KcWmtyqLI0JILYoZS8QYOC6kFsbDUx4hp&#10;0gK6qKNRHE+jVmqmtKTcGNi97w/x0uMXBaf2a1EYblGdY6jN+lH78eDGaLkg2VETVVY0lEH+oQpB&#10;qgaS3qDuiSXopKs/oERFtTSysEMqRSSLoqLc9wDdJPG7bp5KorjvBcgx6kaT+X+w9Mv5UaOK5TjF&#10;qCECJHoGRlfaopEjp1Umg5gnBVG2W8sORPaNGvUg6Q+DGrkpSXPkK61lW3LCoLgEoMK2b2F/UYDr&#10;d/e8s1tWgQ6Jg4/e4PfJjMt0aD9LBlfIyUqfrSu0cPQCYQhKACUvN/UAEVHYHKXJZJLCEYWzZDqb&#10;wtylINn1ttLGfuJSIDfJsQZ3eHRyfjC2D72GuGQADPth1qv5a7WbxLN0PB/MZpPxIB1v48F6vtsM&#10;VptkOp1t15v1NnlxoEmalRVjvNl6F5qruZL078QLNu9tcbMX92DXat/n8M1C1dd/X72n2LHa82u7&#10;Qxd0PUh2AbJbcH+Ozc8T0RyEO4mNhMcCahVaimAGt3ZEOHr23TPRKnBoId1jfXW/J9LFHVkwE2Hf&#10;AUjU8KjOpEaTGH5BlRAM+ryiurtGrUD2XeUVcf7o6wxmgXfg2wtv1j20t2sf9fplWf4GAAD//wMA&#10;UEsDBBQABgAIAAAAIQAJrjTZ2gAAAAQBAAAPAAAAZHJzL2Rvd25yZXYueG1sTI/NTsMwEITvSLyD&#10;tUjcqN1SqirEqSp+pB64UMJ9Gy9JRLyO4m2Tvn0NF7isNJrRzLf5ZvKdOtEQ28AW5jMDirgKruXa&#10;QvnxercGFQXZYReYLJwpwqa4vsoxc2HkdzrtpVaphGOGFhqRPtM6Vg15jLPQEyfvKwweJcmh1m7A&#10;MZX7Ti+MWWmPLaeFBnt6aqj63h+9BRG3nZ/LFx93n9Pb89iY6gFLa29vpu0jKKFJ/sLwg5/QoUhM&#10;h3BkF1VnIT0ivzd592uzBHWwsFgtQRe5/g9fXAAAAP//AwBQSwECLQAUAAYACAAAACEAtoM4kv4A&#10;AADhAQAAEwAAAAAAAAAAAAAAAAAAAAAAW0NvbnRlbnRfVHlwZXNdLnhtbFBLAQItABQABgAIAAAA&#10;IQA4/SH/1gAAAJQBAAALAAAAAAAAAAAAAAAAAC8BAABfcmVscy8ucmVsc1BLAQItABQABgAIAAAA&#10;IQCEfdGcUwIAAKEEAAAOAAAAAAAAAAAAAAAAAC4CAABkcnMvZTJvRG9jLnhtbFBLAQItABQABgAI&#10;AAAAIQAJrjTZ2gAAAAQBAAAPAAAAAAAAAAAAAAAAAK0EAABkcnMvZG93bnJldi54bWxQSwUGAAAA&#10;AAQABADzAAAAtAUAAAAA&#10;" filled="f" stroked="f">
              <o:lock v:ext="edit" shapetype="t"/>
              <v:textbox style="mso-fit-shape-to-text:t">
                <w:txbxContent>
                  <w:p w:rsidR="005B0F27" w:rsidRDefault="005B0F27" w:rsidP="005B0F27">
                    <w:pPr>
                      <w:pStyle w:val="NormalWeb"/>
                      <w:spacing w:before="2" w:after="2"/>
                      <w:jc w:val="distribute"/>
                      <w:rPr>
                        <w:sz w:val="24"/>
                        <w:szCs w:val="24"/>
                      </w:rPr>
                    </w:pPr>
                    <w:r>
                      <w:rPr>
                        <w:rFonts w:ascii="Arial Black" w:hAnsi="Arial Black"/>
                        <w:color w:val="BFBFBF"/>
                        <w:sz w:val="72"/>
                        <w:szCs w:val="72"/>
                        <w14:textOutline w14:w="9525" w14:cap="flat" w14:cmpd="sng" w14:algn="ctr">
                          <w14:solidFill>
                            <w14:srgbClr w14:val="000000"/>
                          </w14:solidFill>
                          <w14:prstDash w14:val="solid"/>
                          <w14:round/>
                        </w14:textOutline>
                      </w:rPr>
                      <w:t>SENAAT</w:t>
                    </w:r>
                  </w:p>
                </w:txbxContent>
              </v:textbox>
              <w10:anchorlock/>
            </v:shape>
          </w:pict>
        </mc:Fallback>
      </mc:AlternateContent>
    </w:r>
    <w:r w:rsidR="001C0184">
      <w:rPr>
        <w:b/>
      </w:rPr>
      <w:t xml:space="preserve">Special Educational Needs Assessment and Advice Team </w:t>
    </w:r>
  </w:p>
  <w:p w:rsidR="001C0184" w:rsidRPr="004F4A85" w:rsidRDefault="005B0F27" w:rsidP="001C0184">
    <w:pPr>
      <w:pStyle w:val="Footer"/>
      <w:rPr>
        <w:rFonts w:ascii="Arial" w:hAnsi="Arial" w:cs="Arial"/>
      </w:rPr>
    </w:pPr>
    <w:r>
      <w:rPr>
        <w:noProof/>
      </w:rPr>
      <mc:AlternateContent>
        <mc:Choice Requires="wps">
          <w:drawing>
            <wp:anchor distT="0" distB="0" distL="114300" distR="114300" simplePos="0" relativeHeight="251657728" behindDoc="0" locked="0" layoutInCell="1" allowOverlap="1" wp14:anchorId="5DC9919B" wp14:editId="18E3BDEE">
              <wp:simplePos x="0" y="0"/>
              <wp:positionH relativeFrom="page">
                <wp:posOffset>6819900</wp:posOffset>
              </wp:positionH>
              <wp:positionV relativeFrom="page">
                <wp:posOffset>10139045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C0184" w:rsidRPr="006E62D1" w:rsidRDefault="005B0F27" w:rsidP="001C0184">
                          <w:pPr>
                            <w:pBdr>
                              <w:top w:val="single" w:sz="4" w:space="1" w:color="7F7F7F"/>
                            </w:pBdr>
                            <w:jc w:val="center"/>
                            <w:rPr>
                              <w:color w:val="C0504D"/>
                            </w:rPr>
                          </w:pPr>
                          <w:r>
                            <w:fldChar w:fldCharType="begin"/>
                          </w:r>
                          <w:r>
                            <w:instrText xml:space="preserve"> PAGE   \* MERGEFORMAT </w:instrText>
                          </w:r>
                          <w:r>
                            <w:fldChar w:fldCharType="separate"/>
                          </w:r>
                          <w:r w:rsidR="00D26DEC" w:rsidRPr="00D26DEC">
                            <w:rPr>
                              <w:noProof/>
                              <w:color w:val="C0504D"/>
                            </w:rPr>
                            <w:t>7</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8" style="position:absolute;margin-left:537pt;margin-top:798.3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bBdu/uMAAAAPAQAADwAAAGRycy9kb3ducmV2LnhtbEyPzU7DMBCE70i8g7VI3KiT&#10;trg0xKkQEhLip4GCOLvxkkTE6xC7bXh7tie4zWhHs9/kq9F1Yo9DaD1pSCcJCKTK25ZqDe9vdxdX&#10;IEI0ZE3nCTX8YIBVcXqSm8z6A73ifhNrwSUUMqOhibHPpAxVg86Eie+R+PbpB2ci26GWdjAHLned&#10;nCaJks60xB8a0+Ntg9XXZuc0+I/vR1uu3bOU5fqpup/PXh5K0vr8bLy5BhFxjH9hOOIzOhTMtPU7&#10;skF07JPFnMdEVpdLtQBxzKRqloLYslJTtQRZ5PL/juIXAAD//wMAUEsBAi0AFAAGAAgAAAAhALaD&#10;OJL+AAAA4QEAABMAAAAAAAAAAAAAAAAAAAAAAFtDb250ZW50X1R5cGVzXS54bWxQSwECLQAUAAYA&#10;CAAAACEAOP0h/9YAAACUAQAACwAAAAAAAAAAAAAAAAAvAQAAX3JlbHMvLnJlbHNQSwECLQAUAAYA&#10;CAAAACEALhsKa8ACAAC0BQAADgAAAAAAAAAAAAAAAAAuAgAAZHJzL2Uyb0RvYy54bWxQSwECLQAU&#10;AAYACAAAACEAbBdu/uMAAAAPAQAADwAAAAAAAAAAAAAAAAAaBQAAZHJzL2Rvd25yZXYueG1sUEsF&#10;BgAAAAAEAAQA8wAAACoGAAAAAA==&#10;" filled="f" fillcolor="#c0504d" stroked="f" strokecolor="#5c83b4" strokeweight="2.25pt">
              <v:textbox inset=",0,,0">
                <w:txbxContent>
                  <w:p w:rsidR="001C0184" w:rsidRPr="006E62D1" w:rsidRDefault="005B0F27" w:rsidP="001C0184">
                    <w:pPr>
                      <w:pBdr>
                        <w:top w:val="single" w:sz="4" w:space="1" w:color="7F7F7F"/>
                      </w:pBdr>
                      <w:jc w:val="center"/>
                      <w:rPr>
                        <w:color w:val="C0504D"/>
                      </w:rPr>
                    </w:pPr>
                    <w:r>
                      <w:fldChar w:fldCharType="begin"/>
                    </w:r>
                    <w:r>
                      <w:instrText xml:space="preserve"> PAGE   \* MERGEFORMAT </w:instrText>
                    </w:r>
                    <w:r>
                      <w:fldChar w:fldCharType="separate"/>
                    </w:r>
                    <w:r w:rsidR="00D26DEC" w:rsidRPr="00D26DEC">
                      <w:rPr>
                        <w:noProof/>
                        <w:color w:val="C0504D"/>
                      </w:rPr>
                      <w:t>7</w:t>
                    </w:r>
                    <w:r>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C5" w:rsidRDefault="001C4FC5" w:rsidP="001C0184">
      <w:r>
        <w:separator/>
      </w:r>
    </w:p>
  </w:footnote>
  <w:footnote w:type="continuationSeparator" w:id="0">
    <w:p w:rsidR="001C4FC5" w:rsidRDefault="001C4FC5" w:rsidP="001C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84" w:rsidRDefault="001C0184">
    <w:pPr>
      <w:pStyle w:val="Header"/>
    </w:pPr>
  </w:p>
  <w:p w:rsidR="001C0184" w:rsidRDefault="001C0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471"/>
    <w:multiLevelType w:val="hybridMultilevel"/>
    <w:tmpl w:val="9A1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CB3"/>
    <w:multiLevelType w:val="hybridMultilevel"/>
    <w:tmpl w:val="B6FEC992"/>
    <w:lvl w:ilvl="0" w:tplc="91CE162E">
      <w:numFmt w:val="bullet"/>
      <w:lvlText w:val=""/>
      <w:lvlJc w:val="left"/>
      <w:pPr>
        <w:ind w:left="1080" w:hanging="360"/>
      </w:pPr>
      <w:rPr>
        <w:rFonts w:ascii="Trebuchet MS" w:eastAsia="Times New Roman" w:hAnsi="Trebuchet MS" w:cs="Trebuchet M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E77C45"/>
    <w:multiLevelType w:val="hybridMultilevel"/>
    <w:tmpl w:val="547E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B1DA3"/>
    <w:multiLevelType w:val="hybridMultilevel"/>
    <w:tmpl w:val="6BBA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5070E4"/>
    <w:multiLevelType w:val="hybridMultilevel"/>
    <w:tmpl w:val="3746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32858"/>
    <w:multiLevelType w:val="hybridMultilevel"/>
    <w:tmpl w:val="F8FA5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E93A8F"/>
    <w:multiLevelType w:val="hybridMultilevel"/>
    <w:tmpl w:val="99F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21FCA"/>
    <w:multiLevelType w:val="hybridMultilevel"/>
    <w:tmpl w:val="5E46F8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Symbol"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Symbol"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Symbol"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30637607"/>
    <w:multiLevelType w:val="hybridMultilevel"/>
    <w:tmpl w:val="8CE0087C"/>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A0998"/>
    <w:multiLevelType w:val="hybridMultilevel"/>
    <w:tmpl w:val="7B2E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D05CD"/>
    <w:multiLevelType w:val="multilevel"/>
    <w:tmpl w:val="BFF8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A2F6A"/>
    <w:multiLevelType w:val="hybridMultilevel"/>
    <w:tmpl w:val="547C8C0E"/>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946C8"/>
    <w:multiLevelType w:val="hybridMultilevel"/>
    <w:tmpl w:val="A7C2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1A06A4"/>
    <w:multiLevelType w:val="hybridMultilevel"/>
    <w:tmpl w:val="C55E39C0"/>
    <w:lvl w:ilvl="0" w:tplc="91CE162E">
      <w:numFmt w:val="bullet"/>
      <w:lvlText w:val=""/>
      <w:lvlJc w:val="left"/>
      <w:pPr>
        <w:ind w:left="1080" w:hanging="360"/>
      </w:pPr>
      <w:rPr>
        <w:rFonts w:ascii="Trebuchet MS" w:eastAsia="Times New Roman" w:hAnsi="Trebuchet MS" w:cs="Trebuchet M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224F3C"/>
    <w:multiLevelType w:val="hybridMultilevel"/>
    <w:tmpl w:val="EE38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D1C59"/>
    <w:multiLevelType w:val="hybridMultilevel"/>
    <w:tmpl w:val="305236F8"/>
    <w:lvl w:ilvl="0" w:tplc="91CE162E">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B5EDC"/>
    <w:multiLevelType w:val="hybridMultilevel"/>
    <w:tmpl w:val="DD7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642DF"/>
    <w:multiLevelType w:val="hybridMultilevel"/>
    <w:tmpl w:val="292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FD1A1E"/>
    <w:multiLevelType w:val="hybridMultilevel"/>
    <w:tmpl w:val="94B0A5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D2F8F"/>
    <w:multiLevelType w:val="hybridMultilevel"/>
    <w:tmpl w:val="9AD6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C25EB"/>
    <w:multiLevelType w:val="hybridMultilevel"/>
    <w:tmpl w:val="B692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734CBB"/>
    <w:multiLevelType w:val="hybridMultilevel"/>
    <w:tmpl w:val="F6BC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15"/>
  </w:num>
  <w:num w:numId="4">
    <w:abstractNumId w:val="1"/>
  </w:num>
  <w:num w:numId="5">
    <w:abstractNumId w:val="11"/>
  </w:num>
  <w:num w:numId="6">
    <w:abstractNumId w:val="8"/>
  </w:num>
  <w:num w:numId="7">
    <w:abstractNumId w:val="18"/>
  </w:num>
  <w:num w:numId="8">
    <w:abstractNumId w:val="13"/>
  </w:num>
  <w:num w:numId="9">
    <w:abstractNumId w:val="5"/>
  </w:num>
  <w:num w:numId="10">
    <w:abstractNumId w:val="21"/>
  </w:num>
  <w:num w:numId="11">
    <w:abstractNumId w:val="7"/>
  </w:num>
  <w:num w:numId="12">
    <w:abstractNumId w:val="10"/>
  </w:num>
  <w:num w:numId="13">
    <w:abstractNumId w:val="16"/>
  </w:num>
  <w:num w:numId="14">
    <w:abstractNumId w:val="2"/>
  </w:num>
  <w:num w:numId="15">
    <w:abstractNumId w:val="14"/>
  </w:num>
  <w:num w:numId="16">
    <w:abstractNumId w:val="17"/>
  </w:num>
  <w:num w:numId="17">
    <w:abstractNumId w:val="4"/>
  </w:num>
  <w:num w:numId="18">
    <w:abstractNumId w:val="6"/>
  </w:num>
  <w:num w:numId="19">
    <w:abstractNumId w:val="0"/>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hdrShapeDefaults>
    <o:shapedefaults v:ext="edit" spidmax="8193" fill="f" fillcolor="white">
      <v:fill color="white" on="f"/>
      <v:stroke weight="1pt" insetpen="t">
        <o:left v:ext="view" insetpen="t"/>
        <o:top v:ext="view" insetpen="t"/>
        <o:right v:ext="view" insetpen="t"/>
        <o:bottom v:ext="view" insetpen="t"/>
      </v:stroke>
      <v:shadow color="#ccc"/>
      <v:textbox style="mso-column-margin:2mm" inset="2.88pt,2.88pt,2.88pt,2.8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D7"/>
    <w:rsid w:val="000210B3"/>
    <w:rsid w:val="00063CEB"/>
    <w:rsid w:val="00076094"/>
    <w:rsid w:val="000B18A7"/>
    <w:rsid w:val="00127879"/>
    <w:rsid w:val="00150096"/>
    <w:rsid w:val="001927BE"/>
    <w:rsid w:val="001B4B36"/>
    <w:rsid w:val="001C0184"/>
    <w:rsid w:val="001C4FC5"/>
    <w:rsid w:val="001D5163"/>
    <w:rsid w:val="00271945"/>
    <w:rsid w:val="00286E36"/>
    <w:rsid w:val="003D6E89"/>
    <w:rsid w:val="004D6203"/>
    <w:rsid w:val="00510586"/>
    <w:rsid w:val="00583380"/>
    <w:rsid w:val="005B0F27"/>
    <w:rsid w:val="005D2392"/>
    <w:rsid w:val="006174E5"/>
    <w:rsid w:val="00626956"/>
    <w:rsid w:val="00657CB3"/>
    <w:rsid w:val="00675921"/>
    <w:rsid w:val="006E670B"/>
    <w:rsid w:val="00736536"/>
    <w:rsid w:val="00762369"/>
    <w:rsid w:val="007817DC"/>
    <w:rsid w:val="00784489"/>
    <w:rsid w:val="00792D30"/>
    <w:rsid w:val="00810C18"/>
    <w:rsid w:val="00844C6E"/>
    <w:rsid w:val="008C7F95"/>
    <w:rsid w:val="00914080"/>
    <w:rsid w:val="00927E5A"/>
    <w:rsid w:val="009870C3"/>
    <w:rsid w:val="009C1453"/>
    <w:rsid w:val="009C3C39"/>
    <w:rsid w:val="009D0560"/>
    <w:rsid w:val="00A3129D"/>
    <w:rsid w:val="00A5737A"/>
    <w:rsid w:val="00AF7AB8"/>
    <w:rsid w:val="00B62D27"/>
    <w:rsid w:val="00B8189A"/>
    <w:rsid w:val="00BC5B2B"/>
    <w:rsid w:val="00BE331A"/>
    <w:rsid w:val="00C0707D"/>
    <w:rsid w:val="00C07732"/>
    <w:rsid w:val="00C5030A"/>
    <w:rsid w:val="00CE197B"/>
    <w:rsid w:val="00CF194E"/>
    <w:rsid w:val="00D25A6A"/>
    <w:rsid w:val="00D26DEC"/>
    <w:rsid w:val="00E226F2"/>
    <w:rsid w:val="00E72E30"/>
    <w:rsid w:val="00E95387"/>
    <w:rsid w:val="00EB79AF"/>
    <w:rsid w:val="00ED7DBD"/>
    <w:rsid w:val="00F11651"/>
    <w:rsid w:val="00F324FB"/>
    <w:rsid w:val="00F451A2"/>
    <w:rsid w:val="00F666EA"/>
    <w:rsid w:val="00F72C05"/>
    <w:rsid w:val="00F9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v:fill color="white" on="f"/>
      <v:stroke weight="1pt" insetpen="t">
        <o:left v:ext="view" insetpen="t"/>
        <o:top v:ext="view" insetpen="t"/>
        <o:right v:ext="view" insetpen="t"/>
        <o:bottom v:ext="view" insetpen="t"/>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7"/>
    <w:pPr>
      <w:tabs>
        <w:tab w:val="center" w:pos="4513"/>
        <w:tab w:val="right" w:pos="9026"/>
      </w:tabs>
    </w:pPr>
  </w:style>
  <w:style w:type="character" w:customStyle="1" w:styleId="HeaderChar">
    <w:name w:val="Header Char"/>
    <w:basedOn w:val="DefaultParagraphFont"/>
    <w:link w:val="Header"/>
    <w:uiPriority w:val="99"/>
    <w:rsid w:val="00F909D7"/>
  </w:style>
  <w:style w:type="paragraph" w:styleId="Footer">
    <w:name w:val="footer"/>
    <w:basedOn w:val="Normal"/>
    <w:link w:val="FooterChar"/>
    <w:uiPriority w:val="99"/>
    <w:unhideWhenUsed/>
    <w:rsid w:val="00F909D7"/>
    <w:pPr>
      <w:tabs>
        <w:tab w:val="center" w:pos="4513"/>
        <w:tab w:val="right" w:pos="9026"/>
      </w:tabs>
    </w:pPr>
  </w:style>
  <w:style w:type="character" w:customStyle="1" w:styleId="FooterChar">
    <w:name w:val="Footer Char"/>
    <w:basedOn w:val="DefaultParagraphFont"/>
    <w:link w:val="Footer"/>
    <w:uiPriority w:val="99"/>
    <w:rsid w:val="00F909D7"/>
  </w:style>
  <w:style w:type="paragraph" w:styleId="BalloonText">
    <w:name w:val="Balloon Text"/>
    <w:basedOn w:val="Normal"/>
    <w:link w:val="BalloonTextChar"/>
    <w:uiPriority w:val="99"/>
    <w:semiHidden/>
    <w:unhideWhenUsed/>
    <w:rsid w:val="00F909D7"/>
    <w:rPr>
      <w:rFonts w:ascii="Tahoma" w:eastAsia="Calibri" w:hAnsi="Tahoma"/>
      <w:color w:val="auto"/>
      <w:kern w:val="0"/>
      <w:sz w:val="16"/>
      <w:szCs w:val="16"/>
    </w:rPr>
  </w:style>
  <w:style w:type="character" w:customStyle="1" w:styleId="BalloonTextChar">
    <w:name w:val="Balloon Text Char"/>
    <w:link w:val="BalloonText"/>
    <w:uiPriority w:val="99"/>
    <w:semiHidden/>
    <w:rsid w:val="00F909D7"/>
    <w:rPr>
      <w:rFonts w:ascii="Tahoma" w:hAnsi="Tahoma" w:cs="Tahoma"/>
      <w:sz w:val="16"/>
      <w:szCs w:val="16"/>
    </w:rPr>
  </w:style>
  <w:style w:type="table" w:styleId="TableGrid">
    <w:name w:val="Table Grid"/>
    <w:basedOn w:val="TableNormal"/>
    <w:rsid w:val="0073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F4B5A"/>
    <w:pPr>
      <w:ind w:left="720"/>
      <w:contextualSpacing/>
    </w:pPr>
  </w:style>
  <w:style w:type="paragraph" w:styleId="NormalWeb">
    <w:name w:val="Normal (Web)"/>
    <w:basedOn w:val="Normal"/>
    <w:uiPriority w:val="99"/>
    <w:rsid w:val="008F4B5A"/>
    <w:pPr>
      <w:spacing w:beforeLines="1" w:afterLines="1"/>
    </w:pPr>
    <w:rPr>
      <w:rFonts w:ascii="Times" w:eastAsia="Cambria" w:hAnsi="Times"/>
      <w:color w:val="auto"/>
      <w:kern w:val="0"/>
      <w:lang w:eastAsia="en-US"/>
    </w:rPr>
  </w:style>
  <w:style w:type="character" w:styleId="Hyperlink">
    <w:name w:val="Hyperlink"/>
    <w:unhideWhenUsed/>
    <w:rsid w:val="00970710"/>
    <w:rPr>
      <w:color w:val="0000FF"/>
      <w:u w:val="single"/>
    </w:rPr>
  </w:style>
  <w:style w:type="paragraph" w:styleId="ListParagraph">
    <w:name w:val="List Paragraph"/>
    <w:basedOn w:val="Normal"/>
    <w:uiPriority w:val="34"/>
    <w:qFormat/>
    <w:rsid w:val="00150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D7"/>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7"/>
    <w:pPr>
      <w:tabs>
        <w:tab w:val="center" w:pos="4513"/>
        <w:tab w:val="right" w:pos="9026"/>
      </w:tabs>
    </w:pPr>
  </w:style>
  <w:style w:type="character" w:customStyle="1" w:styleId="HeaderChar">
    <w:name w:val="Header Char"/>
    <w:basedOn w:val="DefaultParagraphFont"/>
    <w:link w:val="Header"/>
    <w:uiPriority w:val="99"/>
    <w:rsid w:val="00F909D7"/>
  </w:style>
  <w:style w:type="paragraph" w:styleId="Footer">
    <w:name w:val="footer"/>
    <w:basedOn w:val="Normal"/>
    <w:link w:val="FooterChar"/>
    <w:uiPriority w:val="99"/>
    <w:unhideWhenUsed/>
    <w:rsid w:val="00F909D7"/>
    <w:pPr>
      <w:tabs>
        <w:tab w:val="center" w:pos="4513"/>
        <w:tab w:val="right" w:pos="9026"/>
      </w:tabs>
    </w:pPr>
  </w:style>
  <w:style w:type="character" w:customStyle="1" w:styleId="FooterChar">
    <w:name w:val="Footer Char"/>
    <w:basedOn w:val="DefaultParagraphFont"/>
    <w:link w:val="Footer"/>
    <w:uiPriority w:val="99"/>
    <w:rsid w:val="00F909D7"/>
  </w:style>
  <w:style w:type="paragraph" w:styleId="BalloonText">
    <w:name w:val="Balloon Text"/>
    <w:basedOn w:val="Normal"/>
    <w:link w:val="BalloonTextChar"/>
    <w:uiPriority w:val="99"/>
    <w:semiHidden/>
    <w:unhideWhenUsed/>
    <w:rsid w:val="00F909D7"/>
    <w:rPr>
      <w:rFonts w:ascii="Tahoma" w:eastAsia="Calibri" w:hAnsi="Tahoma"/>
      <w:color w:val="auto"/>
      <w:kern w:val="0"/>
      <w:sz w:val="16"/>
      <w:szCs w:val="16"/>
    </w:rPr>
  </w:style>
  <w:style w:type="character" w:customStyle="1" w:styleId="BalloonTextChar">
    <w:name w:val="Balloon Text Char"/>
    <w:link w:val="BalloonText"/>
    <w:uiPriority w:val="99"/>
    <w:semiHidden/>
    <w:rsid w:val="00F909D7"/>
    <w:rPr>
      <w:rFonts w:ascii="Tahoma" w:hAnsi="Tahoma" w:cs="Tahoma"/>
      <w:sz w:val="16"/>
      <w:szCs w:val="16"/>
    </w:rPr>
  </w:style>
  <w:style w:type="table" w:styleId="TableGrid">
    <w:name w:val="Table Grid"/>
    <w:basedOn w:val="TableNormal"/>
    <w:rsid w:val="0073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F4B5A"/>
    <w:pPr>
      <w:ind w:left="720"/>
      <w:contextualSpacing/>
    </w:pPr>
  </w:style>
  <w:style w:type="paragraph" w:styleId="NormalWeb">
    <w:name w:val="Normal (Web)"/>
    <w:basedOn w:val="Normal"/>
    <w:uiPriority w:val="99"/>
    <w:rsid w:val="008F4B5A"/>
    <w:pPr>
      <w:spacing w:beforeLines="1" w:afterLines="1"/>
    </w:pPr>
    <w:rPr>
      <w:rFonts w:ascii="Times" w:eastAsia="Cambria" w:hAnsi="Times"/>
      <w:color w:val="auto"/>
      <w:kern w:val="0"/>
      <w:lang w:eastAsia="en-US"/>
    </w:rPr>
  </w:style>
  <w:style w:type="character" w:styleId="Hyperlink">
    <w:name w:val="Hyperlink"/>
    <w:unhideWhenUsed/>
    <w:rsid w:val="00970710"/>
    <w:rPr>
      <w:color w:val="0000FF"/>
      <w:u w:val="single"/>
    </w:rPr>
  </w:style>
  <w:style w:type="paragraph" w:styleId="ListParagraph">
    <w:name w:val="List Paragraph"/>
    <w:basedOn w:val="Normal"/>
    <w:uiPriority w:val="34"/>
    <w:qFormat/>
    <w:rsid w:val="0015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562">
      <w:bodyDiv w:val="1"/>
      <w:marLeft w:val="0"/>
      <w:marRight w:val="0"/>
      <w:marTop w:val="0"/>
      <w:marBottom w:val="0"/>
      <w:divBdr>
        <w:top w:val="none" w:sz="0" w:space="0" w:color="auto"/>
        <w:left w:val="none" w:sz="0" w:space="0" w:color="auto"/>
        <w:bottom w:val="none" w:sz="0" w:space="0" w:color="auto"/>
        <w:right w:val="none" w:sz="0" w:space="0" w:color="auto"/>
      </w:divBdr>
    </w:div>
    <w:div w:id="178860000">
      <w:bodyDiv w:val="1"/>
      <w:marLeft w:val="0"/>
      <w:marRight w:val="0"/>
      <w:marTop w:val="0"/>
      <w:marBottom w:val="0"/>
      <w:divBdr>
        <w:top w:val="none" w:sz="0" w:space="0" w:color="auto"/>
        <w:left w:val="none" w:sz="0" w:space="0" w:color="auto"/>
        <w:bottom w:val="none" w:sz="0" w:space="0" w:color="auto"/>
        <w:right w:val="none" w:sz="0" w:space="0" w:color="auto"/>
      </w:divBdr>
    </w:div>
    <w:div w:id="228924025">
      <w:bodyDiv w:val="1"/>
      <w:marLeft w:val="0"/>
      <w:marRight w:val="0"/>
      <w:marTop w:val="0"/>
      <w:marBottom w:val="0"/>
      <w:divBdr>
        <w:top w:val="none" w:sz="0" w:space="0" w:color="auto"/>
        <w:left w:val="none" w:sz="0" w:space="0" w:color="auto"/>
        <w:bottom w:val="none" w:sz="0" w:space="0" w:color="auto"/>
        <w:right w:val="none" w:sz="0" w:space="0" w:color="auto"/>
      </w:divBdr>
    </w:div>
    <w:div w:id="247428182">
      <w:bodyDiv w:val="1"/>
      <w:marLeft w:val="0"/>
      <w:marRight w:val="0"/>
      <w:marTop w:val="0"/>
      <w:marBottom w:val="0"/>
      <w:divBdr>
        <w:top w:val="none" w:sz="0" w:space="0" w:color="auto"/>
        <w:left w:val="none" w:sz="0" w:space="0" w:color="auto"/>
        <w:bottom w:val="none" w:sz="0" w:space="0" w:color="auto"/>
        <w:right w:val="none" w:sz="0" w:space="0" w:color="auto"/>
      </w:divBdr>
    </w:div>
    <w:div w:id="320087164">
      <w:bodyDiv w:val="1"/>
      <w:marLeft w:val="0"/>
      <w:marRight w:val="0"/>
      <w:marTop w:val="0"/>
      <w:marBottom w:val="0"/>
      <w:divBdr>
        <w:top w:val="none" w:sz="0" w:space="0" w:color="auto"/>
        <w:left w:val="none" w:sz="0" w:space="0" w:color="auto"/>
        <w:bottom w:val="none" w:sz="0" w:space="0" w:color="auto"/>
        <w:right w:val="none" w:sz="0" w:space="0" w:color="auto"/>
      </w:divBdr>
    </w:div>
    <w:div w:id="335810187">
      <w:bodyDiv w:val="1"/>
      <w:marLeft w:val="0"/>
      <w:marRight w:val="0"/>
      <w:marTop w:val="0"/>
      <w:marBottom w:val="0"/>
      <w:divBdr>
        <w:top w:val="none" w:sz="0" w:space="0" w:color="auto"/>
        <w:left w:val="none" w:sz="0" w:space="0" w:color="auto"/>
        <w:bottom w:val="none" w:sz="0" w:space="0" w:color="auto"/>
        <w:right w:val="none" w:sz="0" w:space="0" w:color="auto"/>
      </w:divBdr>
    </w:div>
    <w:div w:id="456528863">
      <w:bodyDiv w:val="1"/>
      <w:marLeft w:val="0"/>
      <w:marRight w:val="0"/>
      <w:marTop w:val="0"/>
      <w:marBottom w:val="0"/>
      <w:divBdr>
        <w:top w:val="none" w:sz="0" w:space="0" w:color="auto"/>
        <w:left w:val="none" w:sz="0" w:space="0" w:color="auto"/>
        <w:bottom w:val="none" w:sz="0" w:space="0" w:color="auto"/>
        <w:right w:val="none" w:sz="0" w:space="0" w:color="auto"/>
      </w:divBdr>
    </w:div>
    <w:div w:id="461775845">
      <w:bodyDiv w:val="1"/>
      <w:marLeft w:val="0"/>
      <w:marRight w:val="0"/>
      <w:marTop w:val="0"/>
      <w:marBottom w:val="0"/>
      <w:divBdr>
        <w:top w:val="none" w:sz="0" w:space="0" w:color="auto"/>
        <w:left w:val="none" w:sz="0" w:space="0" w:color="auto"/>
        <w:bottom w:val="none" w:sz="0" w:space="0" w:color="auto"/>
        <w:right w:val="none" w:sz="0" w:space="0" w:color="auto"/>
      </w:divBdr>
    </w:div>
    <w:div w:id="483395625">
      <w:bodyDiv w:val="1"/>
      <w:marLeft w:val="0"/>
      <w:marRight w:val="0"/>
      <w:marTop w:val="0"/>
      <w:marBottom w:val="0"/>
      <w:divBdr>
        <w:top w:val="none" w:sz="0" w:space="0" w:color="auto"/>
        <w:left w:val="none" w:sz="0" w:space="0" w:color="auto"/>
        <w:bottom w:val="none" w:sz="0" w:space="0" w:color="auto"/>
        <w:right w:val="none" w:sz="0" w:space="0" w:color="auto"/>
      </w:divBdr>
    </w:div>
    <w:div w:id="598148943">
      <w:bodyDiv w:val="1"/>
      <w:marLeft w:val="0"/>
      <w:marRight w:val="0"/>
      <w:marTop w:val="0"/>
      <w:marBottom w:val="0"/>
      <w:divBdr>
        <w:top w:val="none" w:sz="0" w:space="0" w:color="auto"/>
        <w:left w:val="none" w:sz="0" w:space="0" w:color="auto"/>
        <w:bottom w:val="none" w:sz="0" w:space="0" w:color="auto"/>
        <w:right w:val="none" w:sz="0" w:space="0" w:color="auto"/>
      </w:divBdr>
    </w:div>
    <w:div w:id="645663900">
      <w:bodyDiv w:val="1"/>
      <w:marLeft w:val="0"/>
      <w:marRight w:val="0"/>
      <w:marTop w:val="0"/>
      <w:marBottom w:val="0"/>
      <w:divBdr>
        <w:top w:val="none" w:sz="0" w:space="0" w:color="auto"/>
        <w:left w:val="none" w:sz="0" w:space="0" w:color="auto"/>
        <w:bottom w:val="none" w:sz="0" w:space="0" w:color="auto"/>
        <w:right w:val="none" w:sz="0" w:space="0" w:color="auto"/>
      </w:divBdr>
    </w:div>
    <w:div w:id="690493401">
      <w:bodyDiv w:val="1"/>
      <w:marLeft w:val="0"/>
      <w:marRight w:val="0"/>
      <w:marTop w:val="0"/>
      <w:marBottom w:val="0"/>
      <w:divBdr>
        <w:top w:val="none" w:sz="0" w:space="0" w:color="auto"/>
        <w:left w:val="none" w:sz="0" w:space="0" w:color="auto"/>
        <w:bottom w:val="none" w:sz="0" w:space="0" w:color="auto"/>
        <w:right w:val="none" w:sz="0" w:space="0" w:color="auto"/>
      </w:divBdr>
    </w:div>
    <w:div w:id="716200856">
      <w:bodyDiv w:val="1"/>
      <w:marLeft w:val="0"/>
      <w:marRight w:val="0"/>
      <w:marTop w:val="0"/>
      <w:marBottom w:val="0"/>
      <w:divBdr>
        <w:top w:val="none" w:sz="0" w:space="0" w:color="auto"/>
        <w:left w:val="none" w:sz="0" w:space="0" w:color="auto"/>
        <w:bottom w:val="none" w:sz="0" w:space="0" w:color="auto"/>
        <w:right w:val="none" w:sz="0" w:space="0" w:color="auto"/>
      </w:divBdr>
    </w:div>
    <w:div w:id="828061947">
      <w:bodyDiv w:val="1"/>
      <w:marLeft w:val="0"/>
      <w:marRight w:val="0"/>
      <w:marTop w:val="0"/>
      <w:marBottom w:val="0"/>
      <w:divBdr>
        <w:top w:val="none" w:sz="0" w:space="0" w:color="auto"/>
        <w:left w:val="none" w:sz="0" w:space="0" w:color="auto"/>
        <w:bottom w:val="none" w:sz="0" w:space="0" w:color="auto"/>
        <w:right w:val="none" w:sz="0" w:space="0" w:color="auto"/>
      </w:divBdr>
    </w:div>
    <w:div w:id="897128269">
      <w:bodyDiv w:val="1"/>
      <w:marLeft w:val="0"/>
      <w:marRight w:val="0"/>
      <w:marTop w:val="0"/>
      <w:marBottom w:val="0"/>
      <w:divBdr>
        <w:top w:val="none" w:sz="0" w:space="0" w:color="auto"/>
        <w:left w:val="none" w:sz="0" w:space="0" w:color="auto"/>
        <w:bottom w:val="none" w:sz="0" w:space="0" w:color="auto"/>
        <w:right w:val="none" w:sz="0" w:space="0" w:color="auto"/>
      </w:divBdr>
    </w:div>
    <w:div w:id="954756288">
      <w:bodyDiv w:val="1"/>
      <w:marLeft w:val="0"/>
      <w:marRight w:val="0"/>
      <w:marTop w:val="0"/>
      <w:marBottom w:val="0"/>
      <w:divBdr>
        <w:top w:val="none" w:sz="0" w:space="0" w:color="auto"/>
        <w:left w:val="none" w:sz="0" w:space="0" w:color="auto"/>
        <w:bottom w:val="none" w:sz="0" w:space="0" w:color="auto"/>
        <w:right w:val="none" w:sz="0" w:space="0" w:color="auto"/>
      </w:divBdr>
    </w:div>
    <w:div w:id="965621046">
      <w:bodyDiv w:val="1"/>
      <w:marLeft w:val="0"/>
      <w:marRight w:val="0"/>
      <w:marTop w:val="0"/>
      <w:marBottom w:val="0"/>
      <w:divBdr>
        <w:top w:val="none" w:sz="0" w:space="0" w:color="auto"/>
        <w:left w:val="none" w:sz="0" w:space="0" w:color="auto"/>
        <w:bottom w:val="none" w:sz="0" w:space="0" w:color="auto"/>
        <w:right w:val="none" w:sz="0" w:space="0" w:color="auto"/>
      </w:divBdr>
    </w:div>
    <w:div w:id="1118329854">
      <w:bodyDiv w:val="1"/>
      <w:marLeft w:val="0"/>
      <w:marRight w:val="0"/>
      <w:marTop w:val="0"/>
      <w:marBottom w:val="0"/>
      <w:divBdr>
        <w:top w:val="none" w:sz="0" w:space="0" w:color="auto"/>
        <w:left w:val="none" w:sz="0" w:space="0" w:color="auto"/>
        <w:bottom w:val="none" w:sz="0" w:space="0" w:color="auto"/>
        <w:right w:val="none" w:sz="0" w:space="0" w:color="auto"/>
      </w:divBdr>
    </w:div>
    <w:div w:id="1152409197">
      <w:bodyDiv w:val="1"/>
      <w:marLeft w:val="0"/>
      <w:marRight w:val="0"/>
      <w:marTop w:val="0"/>
      <w:marBottom w:val="0"/>
      <w:divBdr>
        <w:top w:val="none" w:sz="0" w:space="0" w:color="auto"/>
        <w:left w:val="none" w:sz="0" w:space="0" w:color="auto"/>
        <w:bottom w:val="none" w:sz="0" w:space="0" w:color="auto"/>
        <w:right w:val="none" w:sz="0" w:space="0" w:color="auto"/>
      </w:divBdr>
    </w:div>
    <w:div w:id="1186675678">
      <w:bodyDiv w:val="1"/>
      <w:marLeft w:val="0"/>
      <w:marRight w:val="0"/>
      <w:marTop w:val="0"/>
      <w:marBottom w:val="0"/>
      <w:divBdr>
        <w:top w:val="none" w:sz="0" w:space="0" w:color="auto"/>
        <w:left w:val="none" w:sz="0" w:space="0" w:color="auto"/>
        <w:bottom w:val="none" w:sz="0" w:space="0" w:color="auto"/>
        <w:right w:val="none" w:sz="0" w:space="0" w:color="auto"/>
      </w:divBdr>
      <w:divsChild>
        <w:div w:id="1849909463">
          <w:marLeft w:val="0"/>
          <w:marRight w:val="0"/>
          <w:marTop w:val="0"/>
          <w:marBottom w:val="0"/>
          <w:divBdr>
            <w:top w:val="none" w:sz="0" w:space="0" w:color="auto"/>
            <w:left w:val="none" w:sz="0" w:space="0" w:color="auto"/>
            <w:bottom w:val="none" w:sz="0" w:space="0" w:color="auto"/>
            <w:right w:val="none" w:sz="0" w:space="0" w:color="auto"/>
          </w:divBdr>
          <w:divsChild>
            <w:div w:id="1574658001">
              <w:marLeft w:val="0"/>
              <w:marRight w:val="0"/>
              <w:marTop w:val="0"/>
              <w:marBottom w:val="0"/>
              <w:divBdr>
                <w:top w:val="none" w:sz="0" w:space="0" w:color="auto"/>
                <w:left w:val="none" w:sz="0" w:space="0" w:color="auto"/>
                <w:bottom w:val="none" w:sz="0" w:space="0" w:color="auto"/>
                <w:right w:val="none" w:sz="0" w:space="0" w:color="auto"/>
              </w:divBdr>
            </w:div>
          </w:divsChild>
        </w:div>
        <w:div w:id="1878077842">
          <w:marLeft w:val="0"/>
          <w:marRight w:val="0"/>
          <w:marTop w:val="0"/>
          <w:marBottom w:val="0"/>
          <w:divBdr>
            <w:top w:val="none" w:sz="0" w:space="0" w:color="auto"/>
            <w:left w:val="none" w:sz="0" w:space="0" w:color="auto"/>
            <w:bottom w:val="none" w:sz="0" w:space="0" w:color="auto"/>
            <w:right w:val="none" w:sz="0" w:space="0" w:color="auto"/>
          </w:divBdr>
          <w:divsChild>
            <w:div w:id="10675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6283">
      <w:bodyDiv w:val="1"/>
      <w:marLeft w:val="0"/>
      <w:marRight w:val="0"/>
      <w:marTop w:val="0"/>
      <w:marBottom w:val="0"/>
      <w:divBdr>
        <w:top w:val="none" w:sz="0" w:space="0" w:color="auto"/>
        <w:left w:val="none" w:sz="0" w:space="0" w:color="auto"/>
        <w:bottom w:val="none" w:sz="0" w:space="0" w:color="auto"/>
        <w:right w:val="none" w:sz="0" w:space="0" w:color="auto"/>
      </w:divBdr>
    </w:div>
    <w:div w:id="1336373554">
      <w:bodyDiv w:val="1"/>
      <w:marLeft w:val="0"/>
      <w:marRight w:val="0"/>
      <w:marTop w:val="0"/>
      <w:marBottom w:val="0"/>
      <w:divBdr>
        <w:top w:val="none" w:sz="0" w:space="0" w:color="auto"/>
        <w:left w:val="none" w:sz="0" w:space="0" w:color="auto"/>
        <w:bottom w:val="none" w:sz="0" w:space="0" w:color="auto"/>
        <w:right w:val="none" w:sz="0" w:space="0" w:color="auto"/>
      </w:divBdr>
    </w:div>
    <w:div w:id="1453748997">
      <w:bodyDiv w:val="1"/>
      <w:marLeft w:val="0"/>
      <w:marRight w:val="0"/>
      <w:marTop w:val="0"/>
      <w:marBottom w:val="0"/>
      <w:divBdr>
        <w:top w:val="none" w:sz="0" w:space="0" w:color="auto"/>
        <w:left w:val="none" w:sz="0" w:space="0" w:color="auto"/>
        <w:bottom w:val="none" w:sz="0" w:space="0" w:color="auto"/>
        <w:right w:val="none" w:sz="0" w:space="0" w:color="auto"/>
      </w:divBdr>
    </w:div>
    <w:div w:id="1494030068">
      <w:bodyDiv w:val="1"/>
      <w:marLeft w:val="0"/>
      <w:marRight w:val="0"/>
      <w:marTop w:val="0"/>
      <w:marBottom w:val="0"/>
      <w:divBdr>
        <w:top w:val="none" w:sz="0" w:space="0" w:color="auto"/>
        <w:left w:val="none" w:sz="0" w:space="0" w:color="auto"/>
        <w:bottom w:val="none" w:sz="0" w:space="0" w:color="auto"/>
        <w:right w:val="none" w:sz="0" w:space="0" w:color="auto"/>
      </w:divBdr>
    </w:div>
    <w:div w:id="1628586410">
      <w:bodyDiv w:val="1"/>
      <w:marLeft w:val="0"/>
      <w:marRight w:val="0"/>
      <w:marTop w:val="0"/>
      <w:marBottom w:val="0"/>
      <w:divBdr>
        <w:top w:val="none" w:sz="0" w:space="0" w:color="auto"/>
        <w:left w:val="none" w:sz="0" w:space="0" w:color="auto"/>
        <w:bottom w:val="none" w:sz="0" w:space="0" w:color="auto"/>
        <w:right w:val="none" w:sz="0" w:space="0" w:color="auto"/>
      </w:divBdr>
    </w:div>
    <w:div w:id="1658681328">
      <w:bodyDiv w:val="1"/>
      <w:marLeft w:val="0"/>
      <w:marRight w:val="0"/>
      <w:marTop w:val="0"/>
      <w:marBottom w:val="0"/>
      <w:divBdr>
        <w:top w:val="none" w:sz="0" w:space="0" w:color="auto"/>
        <w:left w:val="none" w:sz="0" w:space="0" w:color="auto"/>
        <w:bottom w:val="none" w:sz="0" w:space="0" w:color="auto"/>
        <w:right w:val="none" w:sz="0" w:space="0" w:color="auto"/>
      </w:divBdr>
    </w:div>
    <w:div w:id="1762217177">
      <w:bodyDiv w:val="1"/>
      <w:marLeft w:val="0"/>
      <w:marRight w:val="0"/>
      <w:marTop w:val="0"/>
      <w:marBottom w:val="0"/>
      <w:divBdr>
        <w:top w:val="none" w:sz="0" w:space="0" w:color="auto"/>
        <w:left w:val="none" w:sz="0" w:space="0" w:color="auto"/>
        <w:bottom w:val="none" w:sz="0" w:space="0" w:color="auto"/>
        <w:right w:val="none" w:sz="0" w:space="0" w:color="auto"/>
      </w:divBdr>
    </w:div>
    <w:div w:id="1921791021">
      <w:bodyDiv w:val="1"/>
      <w:marLeft w:val="0"/>
      <w:marRight w:val="0"/>
      <w:marTop w:val="0"/>
      <w:marBottom w:val="0"/>
      <w:divBdr>
        <w:top w:val="none" w:sz="0" w:space="0" w:color="auto"/>
        <w:left w:val="none" w:sz="0" w:space="0" w:color="auto"/>
        <w:bottom w:val="none" w:sz="0" w:space="0" w:color="auto"/>
        <w:right w:val="none" w:sz="0" w:space="0" w:color="auto"/>
      </w:divBdr>
    </w:div>
    <w:div w:id="1965767126">
      <w:bodyDiv w:val="1"/>
      <w:marLeft w:val="0"/>
      <w:marRight w:val="0"/>
      <w:marTop w:val="0"/>
      <w:marBottom w:val="0"/>
      <w:divBdr>
        <w:top w:val="none" w:sz="0" w:space="0" w:color="auto"/>
        <w:left w:val="none" w:sz="0" w:space="0" w:color="auto"/>
        <w:bottom w:val="none" w:sz="0" w:space="0" w:color="auto"/>
        <w:right w:val="none" w:sz="0" w:space="0" w:color="auto"/>
      </w:divBdr>
    </w:div>
    <w:div w:id="2020813844">
      <w:bodyDiv w:val="1"/>
      <w:marLeft w:val="0"/>
      <w:marRight w:val="0"/>
      <w:marTop w:val="0"/>
      <w:marBottom w:val="0"/>
      <w:divBdr>
        <w:top w:val="none" w:sz="0" w:space="0" w:color="auto"/>
        <w:left w:val="none" w:sz="0" w:space="0" w:color="auto"/>
        <w:bottom w:val="none" w:sz="0" w:space="0" w:color="auto"/>
        <w:right w:val="none" w:sz="0" w:space="0" w:color="auto"/>
      </w:divBdr>
    </w:div>
    <w:div w:id="21421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CAcQjRw&amp;url=http://irlen.ie/irlen-announces-first-ever-irlen-syndrome-awareness-week/&amp;ei=jrpRVfeHBdCU7QbC0YCgAg&amp;bvm=bv.92885102,d.ZGU&amp;psig=AFQjCNFw_4Tt5Ht87It8uXsLtDebN298wg&amp;ust=14315058743215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schooloffice@orretsmeadow.wirral.sch.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umphreysa@orretsmeadow.wirral.sch.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5A3B-26A6-4063-84FA-FC0EC204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BFCCF5CF</Template>
  <TotalTime>3</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8165</CharactersWithSpaces>
  <SharedDoc>false</SharedDoc>
  <HLinks>
    <vt:vector size="42" baseType="variant">
      <vt:variant>
        <vt:i4>3276802</vt:i4>
      </vt:variant>
      <vt:variant>
        <vt:i4>18</vt:i4>
      </vt:variant>
      <vt:variant>
        <vt:i4>0</vt:i4>
      </vt:variant>
      <vt:variant>
        <vt:i4>5</vt:i4>
      </vt:variant>
      <vt:variant>
        <vt:lpwstr>http://www.google.co.uk/url?sa=i&amp;rct=j&amp;q=&amp;esrc=s&amp;source=images&amp;cd=&amp;cad=rja&amp;uact=8&amp;ved=0CAcQjRw&amp;url=http%3A%2F%2Firlen.ie%2Firlen-announces-first-ever-irlen-syndrome-awareness-week%2F&amp;ei=jrpRVfeHBdCU7QbC0YCgAg&amp;bvm=bv.92885102,d.ZGU&amp;psig=AFQjCNFw_4Tt5Ht87It8uXsLtDebN298wg&amp;ust=1431505874321542</vt:lpwstr>
      </vt:variant>
      <vt:variant>
        <vt:lpwstr/>
      </vt:variant>
      <vt:variant>
        <vt:i4>4325501</vt:i4>
      </vt:variant>
      <vt:variant>
        <vt:i4>15</vt:i4>
      </vt:variant>
      <vt:variant>
        <vt:i4>0</vt:i4>
      </vt:variant>
      <vt:variant>
        <vt:i4>5</vt:i4>
      </vt:variant>
      <vt:variant>
        <vt:lpwstr>mailto:schooloffice@orretsmeadow.wirral.sch.uk</vt:lpwstr>
      </vt:variant>
      <vt:variant>
        <vt:lpwstr/>
      </vt:variant>
      <vt:variant>
        <vt:i4>3342337</vt:i4>
      </vt:variant>
      <vt:variant>
        <vt:i4>12</vt:i4>
      </vt:variant>
      <vt:variant>
        <vt:i4>0</vt:i4>
      </vt:variant>
      <vt:variant>
        <vt:i4>5</vt:i4>
      </vt:variant>
      <vt:variant>
        <vt:lpwstr>mailto:sarahguest@orretsmeadow.wirral.sch.uk</vt:lpwstr>
      </vt:variant>
      <vt:variant>
        <vt:lpwstr/>
      </vt:variant>
      <vt:variant>
        <vt:i4>2228246</vt:i4>
      </vt:variant>
      <vt:variant>
        <vt:i4>9</vt:i4>
      </vt:variant>
      <vt:variant>
        <vt:i4>0</vt:i4>
      </vt:variant>
      <vt:variant>
        <vt:i4>5</vt:i4>
      </vt:variant>
      <vt:variant>
        <vt:lpwstr>mailto:milvertonc@orretsmeadow.wirral.sch.uk</vt:lpwstr>
      </vt:variant>
      <vt:variant>
        <vt:lpwstr/>
      </vt:variant>
      <vt:variant>
        <vt:i4>3538956</vt:i4>
      </vt:variant>
      <vt:variant>
        <vt:i4>6</vt:i4>
      </vt:variant>
      <vt:variant>
        <vt:i4>0</vt:i4>
      </vt:variant>
      <vt:variant>
        <vt:i4>5</vt:i4>
      </vt:variant>
      <vt:variant>
        <vt:lpwstr>mailto:lyncha@orretsmeadow.wirral.sch.uk</vt:lpwstr>
      </vt:variant>
      <vt:variant>
        <vt:lpwstr/>
      </vt:variant>
      <vt:variant>
        <vt:i4>2687007</vt:i4>
      </vt:variant>
      <vt:variant>
        <vt:i4>3</vt:i4>
      </vt:variant>
      <vt:variant>
        <vt:i4>0</vt:i4>
      </vt:variant>
      <vt:variant>
        <vt:i4>5</vt:i4>
      </vt:variant>
      <vt:variant>
        <vt:lpwstr>mailto:brockettd@orretsmeadow.wirral.sch.uk</vt:lpwstr>
      </vt:variant>
      <vt:variant>
        <vt:lpwstr/>
      </vt:variant>
      <vt:variant>
        <vt:i4>2555928</vt:i4>
      </vt:variant>
      <vt:variant>
        <vt:i4>0</vt:i4>
      </vt:variant>
      <vt:variant>
        <vt:i4>0</vt:i4>
      </vt:variant>
      <vt:variant>
        <vt:i4>5</vt:i4>
      </vt:variant>
      <vt:variant>
        <vt:lpwstr>mailto:humphreysa@orretsmeadow.wirral.sch.uk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thomson</dc:creator>
  <cp:lastModifiedBy>Windows User</cp:lastModifiedBy>
  <cp:revision>3</cp:revision>
  <cp:lastPrinted>2019-06-12T09:40:00Z</cp:lastPrinted>
  <dcterms:created xsi:type="dcterms:W3CDTF">2022-03-10T12:42:00Z</dcterms:created>
  <dcterms:modified xsi:type="dcterms:W3CDTF">2022-03-10T12:49:00Z</dcterms:modified>
</cp:coreProperties>
</file>