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457575B2" w:rsidR="00A44477" w:rsidRPr="00A44477" w:rsidRDefault="00155FC3" w:rsidP="00A44477">
            <w:pPr>
              <w:rPr>
                <w:noProof/>
                <w:sz w:val="22"/>
                <w:szCs w:val="22"/>
                <w:lang w:eastAsia="en-GB"/>
              </w:rPr>
            </w:pPr>
            <w:r>
              <w:rPr>
                <w:noProof/>
                <w:lang w:eastAsia="en-GB"/>
              </w:rPr>
              <w:drawing>
                <wp:inline distT="0" distB="0" distL="0" distR="0" wp14:anchorId="3FACC9B1" wp14:editId="3E11A1B5">
                  <wp:extent cx="2682875" cy="4660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2875" cy="46609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580B8708" w:rsidR="00262F39" w:rsidRDefault="00D01624">
            <w:pPr>
              <w:pStyle w:val="Heading3"/>
            </w:pPr>
            <w:r>
              <w:t xml:space="preserve">RA 029 </w:t>
            </w:r>
            <w:r w:rsidR="00282AD4">
              <w:t>–</w:t>
            </w:r>
            <w:r w:rsidR="005E2E5D">
              <w:t xml:space="preserve"> Schools (Primary &amp; Secondary) </w:t>
            </w:r>
            <w:r w:rsidR="00B87C31">
              <w:t xml:space="preserve">Tier 3 </w:t>
            </w:r>
            <w:r w:rsidR="000C48A7">
              <w:t>Addendum v</w:t>
            </w:r>
            <w:r w:rsidR="00B87C31">
              <w:t>1</w:t>
            </w: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16A6C559" w:rsidR="00262F39" w:rsidRPr="009D70F8" w:rsidRDefault="007477EA">
            <w:pPr>
              <w:rPr>
                <w:rFonts w:ascii="Calibri" w:hAnsi="Calibri"/>
                <w:b/>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636AB562" w:rsidR="00262F39" w:rsidRPr="00D1076A" w:rsidRDefault="00D1076A">
            <w:pPr>
              <w:rPr>
                <w:rFonts w:ascii="Calibri" w:hAnsi="Calibri"/>
                <w:color w:val="FF0000"/>
                <w:sz w:val="24"/>
                <w:szCs w:val="24"/>
              </w:rPr>
            </w:pPr>
            <w:r w:rsidRPr="0064585E">
              <w:rPr>
                <w:rFonts w:ascii="Calibri" w:hAnsi="Calibri"/>
                <w:sz w:val="24"/>
                <w:szCs w:val="24"/>
              </w:rPr>
              <w:t>U</w:t>
            </w:r>
            <w:r w:rsidR="00262F39" w:rsidRPr="0064585E">
              <w:rPr>
                <w:rFonts w:ascii="Calibri" w:hAnsi="Calibri"/>
                <w:sz w:val="24"/>
                <w:szCs w:val="24"/>
              </w:rPr>
              <w:t>ndertaken</w:t>
            </w:r>
            <w:r>
              <w:rPr>
                <w:rFonts w:ascii="Calibri" w:hAnsi="Calibri"/>
                <w:sz w:val="24"/>
                <w:szCs w:val="24"/>
              </w:rPr>
              <w:t xml:space="preserve"> </w:t>
            </w:r>
            <w:r>
              <w:rPr>
                <w:rFonts w:ascii="Calibri" w:hAnsi="Calibri"/>
                <w:color w:val="FF0000"/>
                <w:sz w:val="24"/>
                <w:szCs w:val="24"/>
              </w:rPr>
              <w:t>INSERT DAT</w:t>
            </w:r>
            <w:r w:rsidR="007477EA">
              <w:rPr>
                <w:rFonts w:ascii="Calibri" w:hAnsi="Calibri"/>
                <w:color w:val="FF0000"/>
                <w:sz w:val="24"/>
                <w:szCs w:val="24"/>
              </w:rPr>
              <w:t>E</w:t>
            </w:r>
          </w:p>
        </w:tc>
        <w:tc>
          <w:tcPr>
            <w:tcW w:w="5040" w:type="dxa"/>
          </w:tcPr>
          <w:p w14:paraId="783E9316" w14:textId="77777777" w:rsidR="00262F39" w:rsidRPr="0064585E" w:rsidRDefault="00262F39">
            <w:pPr>
              <w:rPr>
                <w:rFonts w:ascii="Calibri" w:hAnsi="Calibri"/>
                <w:sz w:val="24"/>
                <w:szCs w:val="24"/>
              </w:rPr>
            </w:pPr>
            <w:r w:rsidRPr="0064585E">
              <w:rPr>
                <w:rFonts w:ascii="Calibri" w:hAnsi="Calibri"/>
                <w:sz w:val="24"/>
                <w:szCs w:val="24"/>
              </w:rPr>
              <w:t xml:space="preserve">Assessment undertaken </w:t>
            </w:r>
          </w:p>
          <w:p w14:paraId="139DBC30" w14:textId="65FF1DDD" w:rsidR="00262F39" w:rsidRPr="0064585E" w:rsidRDefault="00262F39" w:rsidP="00155FC3">
            <w:pPr>
              <w:rPr>
                <w:rFonts w:ascii="Calibri" w:hAnsi="Calibri"/>
                <w:sz w:val="24"/>
                <w:szCs w:val="24"/>
              </w:rPr>
            </w:pPr>
            <w:r w:rsidRPr="0064585E">
              <w:rPr>
                <w:rFonts w:ascii="Calibri" w:hAnsi="Calibri"/>
                <w:sz w:val="24"/>
                <w:szCs w:val="24"/>
              </w:rPr>
              <w:t xml:space="preserve">by   </w:t>
            </w:r>
            <w:r w:rsidR="00B86295" w:rsidRPr="0064585E">
              <w:rPr>
                <w:rFonts w:ascii="Calibri" w:hAnsi="Calibri"/>
                <w:sz w:val="24"/>
                <w:szCs w:val="24"/>
              </w:rPr>
              <w:t xml:space="preserve">: </w:t>
            </w:r>
            <w:r w:rsidR="00D53405" w:rsidRPr="00155FC3">
              <w:rPr>
                <w:rFonts w:ascii="Calibri" w:hAnsi="Calibri"/>
                <w:sz w:val="24"/>
                <w:szCs w:val="24"/>
              </w:rPr>
              <w:t>Jeanne Fairbrother AND</w:t>
            </w:r>
            <w:r w:rsidR="00155FC3" w:rsidRPr="00155FC3">
              <w:rPr>
                <w:rFonts w:ascii="Calibri" w:hAnsi="Calibri"/>
                <w:sz w:val="24"/>
                <w:szCs w:val="24"/>
              </w:rPr>
              <w:t xml:space="preserve"> C Duncan</w:t>
            </w:r>
            <w:r w:rsidR="00155FC3">
              <w:rPr>
                <w:rFonts w:ascii="Calibri" w:hAnsi="Calibri"/>
                <w:sz w:val="24"/>
                <w:szCs w:val="24"/>
              </w:rPr>
              <w:t xml:space="preserve"> </w:t>
            </w:r>
          </w:p>
        </w:tc>
      </w:tr>
      <w:tr w:rsidR="00262F39" w:rsidRPr="0064585E" w14:paraId="659A1D6F" w14:textId="77777777">
        <w:tc>
          <w:tcPr>
            <w:tcW w:w="6624" w:type="dxa"/>
          </w:tcPr>
          <w:p w14:paraId="67F605F9" w14:textId="77777777" w:rsidR="00D1745A" w:rsidRDefault="00262F39" w:rsidP="00D1745A">
            <w:pPr>
              <w:rPr>
                <w:rFonts w:ascii="Calibri" w:hAnsi="Calibri"/>
                <w:sz w:val="24"/>
                <w:szCs w:val="24"/>
              </w:rPr>
            </w:pPr>
            <w:r w:rsidRPr="0064585E">
              <w:rPr>
                <w:rFonts w:ascii="Calibri" w:hAnsi="Calibri"/>
                <w:sz w:val="24"/>
                <w:szCs w:val="24"/>
              </w:rPr>
              <w:t>Activity or</w:t>
            </w:r>
            <w:r w:rsidR="00D1745A">
              <w:rPr>
                <w:rFonts w:ascii="Calibri" w:hAnsi="Calibri"/>
                <w:sz w:val="24"/>
                <w:szCs w:val="24"/>
              </w:rPr>
              <w:t xml:space="preserve"> situation:</w:t>
            </w:r>
          </w:p>
          <w:p w14:paraId="760BFDA1" w14:textId="63041B5F" w:rsidR="00D1745A" w:rsidRPr="00FB441F" w:rsidRDefault="00105A54" w:rsidP="00BC3D4F">
            <w:pPr>
              <w:rPr>
                <w:rFonts w:ascii="Calibri" w:hAnsi="Calibri" w:cs="Calibri"/>
                <w:sz w:val="24"/>
                <w:szCs w:val="24"/>
              </w:rPr>
            </w:pPr>
            <w:r w:rsidRPr="00FB441F">
              <w:rPr>
                <w:rFonts w:ascii="Calibri" w:hAnsi="Calibri" w:cs="Calibri"/>
                <w:b/>
                <w:bCs/>
                <w:sz w:val="22"/>
                <w:szCs w:val="22"/>
              </w:rPr>
              <w:t xml:space="preserve">  </w:t>
            </w:r>
            <w:r w:rsidR="00B86295" w:rsidRPr="00FB441F">
              <w:rPr>
                <w:rFonts w:ascii="Calibri" w:hAnsi="Calibri" w:cs="Calibri"/>
                <w:b/>
                <w:bCs/>
                <w:sz w:val="22"/>
                <w:szCs w:val="22"/>
              </w:rPr>
              <w:t xml:space="preserve"> </w:t>
            </w:r>
            <w:r w:rsidR="005E2E5D" w:rsidRPr="00FB441F">
              <w:rPr>
                <w:rFonts w:ascii="Calibri" w:hAnsi="Calibri" w:cs="Calibri"/>
                <w:b/>
                <w:bCs/>
                <w:sz w:val="22"/>
                <w:szCs w:val="22"/>
              </w:rPr>
              <w:t>Schools (Primary &amp; Secondary)</w:t>
            </w:r>
            <w:r w:rsidR="005E2E5D">
              <w:t xml:space="preserve"> </w:t>
            </w:r>
            <w:r w:rsidR="003E3E57">
              <w:rPr>
                <w:rFonts w:ascii="Calibri" w:hAnsi="Calibri" w:cs="Calibri"/>
                <w:b/>
                <w:sz w:val="22"/>
                <w:szCs w:val="22"/>
              </w:rPr>
              <w:t>–</w:t>
            </w:r>
            <w:r w:rsidR="005E2E5D" w:rsidRPr="005E2E5D">
              <w:rPr>
                <w:rFonts w:ascii="Calibri" w:hAnsi="Calibri" w:cs="Calibri"/>
                <w:b/>
                <w:sz w:val="22"/>
                <w:szCs w:val="22"/>
              </w:rPr>
              <w:t xml:space="preserve"> </w:t>
            </w:r>
            <w:r w:rsidR="003E3E57">
              <w:rPr>
                <w:rFonts w:ascii="Calibri" w:hAnsi="Calibri" w:cs="Calibri"/>
                <w:b/>
                <w:sz w:val="22"/>
                <w:szCs w:val="22"/>
              </w:rPr>
              <w:t>Tier 3 31</w:t>
            </w:r>
            <w:r w:rsidR="003E3E57" w:rsidRPr="003E3E57">
              <w:rPr>
                <w:rFonts w:ascii="Calibri" w:hAnsi="Calibri" w:cs="Calibri"/>
                <w:b/>
                <w:sz w:val="22"/>
                <w:szCs w:val="22"/>
                <w:vertAlign w:val="superscript"/>
              </w:rPr>
              <w:t>st</w:t>
            </w:r>
            <w:r w:rsidR="003E3E57">
              <w:rPr>
                <w:rFonts w:ascii="Calibri" w:hAnsi="Calibri" w:cs="Calibri"/>
                <w:b/>
                <w:sz w:val="22"/>
                <w:szCs w:val="22"/>
              </w:rPr>
              <w:t xml:space="preserve"> December 2020</w:t>
            </w:r>
          </w:p>
          <w:p w14:paraId="7082CDCC" w14:textId="450DED5E" w:rsidR="00262F39" w:rsidRPr="009A71D1" w:rsidRDefault="00262F39">
            <w:pPr>
              <w:rPr>
                <w:rFonts w:ascii="Calibri" w:hAnsi="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72844BFC" w:rsidR="00262F39" w:rsidRPr="0064585E" w:rsidRDefault="00262F39">
            <w:pPr>
              <w:rPr>
                <w:rFonts w:ascii="Calibri" w:hAnsi="Calibri"/>
                <w:sz w:val="24"/>
                <w:szCs w:val="24"/>
              </w:rPr>
            </w:pPr>
            <w:r w:rsidRPr="0064585E">
              <w:rPr>
                <w:rFonts w:ascii="Calibri" w:hAnsi="Calibri"/>
                <w:sz w:val="24"/>
                <w:szCs w:val="24"/>
              </w:rPr>
              <w:t xml:space="preserve">date  </w:t>
            </w:r>
            <w:r w:rsidR="00B86295" w:rsidRPr="0064585E">
              <w:rPr>
                <w:rFonts w:ascii="Calibri" w:hAnsi="Calibri"/>
                <w:sz w:val="24"/>
                <w:szCs w:val="24"/>
              </w:rPr>
              <w:t xml:space="preserve">: </w:t>
            </w:r>
            <w:r w:rsidR="00D53405" w:rsidRPr="009A71D1">
              <w:rPr>
                <w:rFonts w:ascii="Calibri" w:hAnsi="Calibri"/>
                <w:color w:val="FF0000"/>
                <w:sz w:val="24"/>
                <w:szCs w:val="24"/>
              </w:rPr>
              <w:t>Weekly review</w:t>
            </w:r>
            <w:r w:rsidR="009A71D1">
              <w:rPr>
                <w:rFonts w:ascii="Calibri" w:hAnsi="Calibri"/>
                <w:color w:val="FF0000"/>
                <w:sz w:val="24"/>
                <w:szCs w:val="24"/>
              </w:rPr>
              <w:t xml:space="preserve"> or as appropriate for the activity</w:t>
            </w:r>
          </w:p>
        </w:tc>
        <w:tc>
          <w:tcPr>
            <w:tcW w:w="5040" w:type="dxa"/>
          </w:tcPr>
          <w:p w14:paraId="22EC7D92" w14:textId="0729A432" w:rsidR="00262F39" w:rsidRPr="00D1076A" w:rsidRDefault="00262F39" w:rsidP="00155FC3">
            <w:pPr>
              <w:rPr>
                <w:rFonts w:ascii="Calibri" w:hAnsi="Calibri"/>
                <w:color w:val="FF0000"/>
                <w:sz w:val="24"/>
                <w:szCs w:val="24"/>
              </w:rPr>
            </w:pPr>
            <w:r w:rsidRPr="00155FC3">
              <w:rPr>
                <w:rFonts w:ascii="Calibri" w:hAnsi="Calibri"/>
                <w:sz w:val="24"/>
                <w:szCs w:val="24"/>
              </w:rPr>
              <w:t>Signature</w:t>
            </w:r>
            <w:r w:rsidR="00B86295" w:rsidRPr="00155FC3">
              <w:rPr>
                <w:rFonts w:ascii="Calibri" w:hAnsi="Calibri"/>
                <w:sz w:val="24"/>
                <w:szCs w:val="24"/>
              </w:rPr>
              <w:t>:</w:t>
            </w:r>
            <w:r w:rsidR="00B86295" w:rsidRPr="0064585E">
              <w:rPr>
                <w:rFonts w:ascii="Calibri" w:hAnsi="Calibri"/>
                <w:sz w:val="24"/>
                <w:szCs w:val="24"/>
              </w:rPr>
              <w:t xml:space="preserve"> </w:t>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E70DB3" w:rsidRPr="0064585E" w14:paraId="44AEDB0C" w14:textId="77777777" w:rsidTr="00003982">
        <w:trPr>
          <w:trHeight w:val="592"/>
        </w:trPr>
        <w:tc>
          <w:tcPr>
            <w:tcW w:w="15851" w:type="dxa"/>
            <w:gridSpan w:val="5"/>
            <w:tcBorders>
              <w:bottom w:val="single" w:sz="4" w:space="0" w:color="auto"/>
            </w:tcBorders>
          </w:tcPr>
          <w:p w14:paraId="1E9C0FF9" w14:textId="77777777" w:rsidR="00FA05DE" w:rsidRPr="00FA05DE" w:rsidRDefault="00FA05DE" w:rsidP="00FA05DE">
            <w:pPr>
              <w:rPr>
                <w:rFonts w:ascii="Calibri" w:hAnsi="Calibri" w:cs="Calibri"/>
                <w:b/>
                <w:bCs/>
                <w:color w:val="FF0000"/>
                <w:sz w:val="28"/>
                <w:szCs w:val="28"/>
              </w:rPr>
            </w:pPr>
            <w:r w:rsidRPr="00FA05DE">
              <w:rPr>
                <w:rFonts w:ascii="Calibri" w:hAnsi="Calibri" w:cs="Calibri"/>
                <w:b/>
                <w:bCs/>
                <w:color w:val="FF0000"/>
                <w:sz w:val="28"/>
                <w:szCs w:val="28"/>
              </w:rPr>
              <w:t xml:space="preserve">These are a temporary set of measures which sit alongside your latest version RA 029 Full opening of school. </w:t>
            </w:r>
          </w:p>
          <w:p w14:paraId="69B9F620" w14:textId="77777777" w:rsidR="00FA05DE" w:rsidRPr="00FB441F" w:rsidRDefault="00FA05DE" w:rsidP="00E70DB3">
            <w:pPr>
              <w:rPr>
                <w:rFonts w:ascii="Calibri" w:hAnsi="Calibri" w:cs="Calibri"/>
                <w:sz w:val="24"/>
                <w:szCs w:val="24"/>
              </w:rPr>
            </w:pPr>
          </w:p>
          <w:p w14:paraId="68BC65D8" w14:textId="77777777" w:rsidR="00FA05DE" w:rsidRPr="00FB441F" w:rsidRDefault="00FA05DE" w:rsidP="00E70DB3">
            <w:pPr>
              <w:rPr>
                <w:rFonts w:ascii="Calibri" w:hAnsi="Calibri" w:cs="Calibri"/>
                <w:sz w:val="24"/>
                <w:szCs w:val="24"/>
              </w:rPr>
            </w:pPr>
          </w:p>
          <w:p w14:paraId="603D131C" w14:textId="6BEB8217" w:rsidR="00E70DB3" w:rsidRPr="000F12FA" w:rsidRDefault="004B3580" w:rsidP="00E70DB3">
            <w:pPr>
              <w:rPr>
                <w:rFonts w:asciiTheme="minorHAnsi" w:hAnsiTheme="minorHAnsi" w:cstheme="minorHAnsi"/>
                <w:b/>
                <w:bCs/>
                <w:sz w:val="22"/>
                <w:szCs w:val="22"/>
              </w:rPr>
            </w:pPr>
            <w:r w:rsidRPr="000F12FA">
              <w:rPr>
                <w:rFonts w:asciiTheme="minorHAnsi" w:hAnsiTheme="minorHAnsi" w:cstheme="minorHAnsi"/>
                <w:sz w:val="22"/>
                <w:szCs w:val="22"/>
              </w:rPr>
              <w:t xml:space="preserve">Liverpool, Merseyside &amp; Wirral were put into Tier 3: Very High Alert restrictions which </w:t>
            </w:r>
            <w:r w:rsidR="00E70DB3" w:rsidRPr="000F12FA">
              <w:rPr>
                <w:rFonts w:asciiTheme="minorHAnsi" w:hAnsiTheme="minorHAnsi" w:cstheme="minorHAnsi"/>
                <w:sz w:val="22"/>
                <w:szCs w:val="22"/>
              </w:rPr>
              <w:t xml:space="preserve">came into force on Thursday </w:t>
            </w:r>
            <w:r w:rsidRPr="000F12FA">
              <w:rPr>
                <w:rFonts w:asciiTheme="minorHAnsi" w:hAnsiTheme="minorHAnsi" w:cstheme="minorHAnsi"/>
                <w:sz w:val="22"/>
                <w:szCs w:val="22"/>
              </w:rPr>
              <w:t>31st</w:t>
            </w:r>
            <w:r w:rsidR="00E70DB3" w:rsidRPr="000F12FA">
              <w:rPr>
                <w:rFonts w:asciiTheme="minorHAnsi" w:hAnsiTheme="minorHAnsi" w:cstheme="minorHAnsi"/>
                <w:sz w:val="22"/>
                <w:szCs w:val="22"/>
              </w:rPr>
              <w:t>December 2020.</w:t>
            </w:r>
            <w:r w:rsidR="00E70DB3" w:rsidRPr="000F12FA">
              <w:rPr>
                <w:rFonts w:asciiTheme="minorHAnsi" w:hAnsiTheme="minorHAnsi" w:cstheme="minorHAnsi"/>
                <w:b/>
                <w:bCs/>
                <w:sz w:val="22"/>
                <w:szCs w:val="22"/>
              </w:rPr>
              <w:t xml:space="preserve"> </w:t>
            </w:r>
          </w:p>
          <w:p w14:paraId="172E7999" w14:textId="77777777" w:rsidR="004B3580" w:rsidRPr="000F12FA" w:rsidRDefault="004B3580" w:rsidP="00E70DB3">
            <w:pPr>
              <w:rPr>
                <w:rFonts w:asciiTheme="minorHAnsi" w:hAnsiTheme="minorHAnsi" w:cstheme="minorHAnsi"/>
                <w:b/>
                <w:bCs/>
                <w:sz w:val="22"/>
                <w:szCs w:val="22"/>
              </w:rPr>
            </w:pPr>
          </w:p>
          <w:p w14:paraId="7999CA29" w14:textId="5F6D3EEB" w:rsidR="00E70DB3" w:rsidRPr="000F12FA" w:rsidRDefault="00AD45BD" w:rsidP="00E70DB3">
            <w:pPr>
              <w:rPr>
                <w:rFonts w:asciiTheme="minorHAnsi" w:hAnsiTheme="minorHAnsi" w:cstheme="minorHAnsi"/>
                <w:sz w:val="22"/>
                <w:szCs w:val="22"/>
              </w:rPr>
            </w:pPr>
            <w:r w:rsidRPr="000F12FA">
              <w:rPr>
                <w:rFonts w:asciiTheme="minorHAnsi" w:hAnsiTheme="minorHAnsi" w:cstheme="minorHAnsi"/>
                <w:sz w:val="22"/>
                <w:szCs w:val="22"/>
              </w:rPr>
              <w:t xml:space="preserve">This addendum reflects </w:t>
            </w:r>
            <w:r w:rsidR="004B3580" w:rsidRPr="000F12FA">
              <w:rPr>
                <w:rFonts w:asciiTheme="minorHAnsi" w:hAnsiTheme="minorHAnsi" w:cstheme="minorHAnsi"/>
                <w:sz w:val="22"/>
                <w:szCs w:val="22"/>
              </w:rPr>
              <w:t xml:space="preserve">any additional </w:t>
            </w:r>
            <w:r w:rsidRPr="000F12FA">
              <w:rPr>
                <w:rFonts w:asciiTheme="minorHAnsi" w:hAnsiTheme="minorHAnsi" w:cstheme="minorHAnsi"/>
                <w:sz w:val="22"/>
                <w:szCs w:val="22"/>
              </w:rPr>
              <w:t>control measures</w:t>
            </w:r>
            <w:r w:rsidR="004B3580" w:rsidRPr="000F12FA">
              <w:rPr>
                <w:rFonts w:asciiTheme="minorHAnsi" w:hAnsiTheme="minorHAnsi" w:cstheme="minorHAnsi"/>
                <w:sz w:val="22"/>
                <w:szCs w:val="22"/>
              </w:rPr>
              <w:t xml:space="preserve"> in</w:t>
            </w:r>
            <w:r w:rsidRPr="000F12FA">
              <w:rPr>
                <w:rFonts w:asciiTheme="minorHAnsi" w:hAnsiTheme="minorHAnsi" w:cstheme="minorHAnsi"/>
                <w:sz w:val="22"/>
                <w:szCs w:val="22"/>
              </w:rPr>
              <w:t xml:space="preserve"> </w:t>
            </w:r>
            <w:r w:rsidR="00B90443" w:rsidRPr="000F12FA">
              <w:rPr>
                <w:rFonts w:asciiTheme="minorHAnsi" w:hAnsiTheme="minorHAnsi" w:cstheme="minorHAnsi"/>
                <w:b/>
                <w:bCs/>
                <w:sz w:val="22"/>
                <w:szCs w:val="22"/>
              </w:rPr>
              <w:t>Schools -Primary &amp; Secondary</w:t>
            </w:r>
            <w:r w:rsidR="00B90443" w:rsidRPr="000F12FA">
              <w:rPr>
                <w:rFonts w:asciiTheme="minorHAnsi" w:hAnsiTheme="minorHAnsi" w:cstheme="minorHAnsi"/>
                <w:sz w:val="22"/>
                <w:szCs w:val="22"/>
              </w:rPr>
              <w:t xml:space="preserve"> </w:t>
            </w:r>
            <w:r w:rsidR="002D4ADE" w:rsidRPr="000F12FA">
              <w:rPr>
                <w:rFonts w:asciiTheme="minorHAnsi" w:hAnsiTheme="minorHAnsi" w:cstheme="minorHAnsi"/>
                <w:sz w:val="22"/>
                <w:szCs w:val="22"/>
              </w:rPr>
              <w:t xml:space="preserve">which </w:t>
            </w:r>
            <w:r w:rsidR="00E70DB3" w:rsidRPr="000F12FA">
              <w:rPr>
                <w:rFonts w:asciiTheme="minorHAnsi" w:hAnsiTheme="minorHAnsi" w:cstheme="minorHAnsi"/>
                <w:sz w:val="22"/>
                <w:szCs w:val="22"/>
              </w:rPr>
              <w:t>will be affected during th</w:t>
            </w:r>
            <w:r w:rsidR="00CC6F2E" w:rsidRPr="000F12FA">
              <w:rPr>
                <w:rFonts w:asciiTheme="minorHAnsi" w:hAnsiTheme="minorHAnsi" w:cstheme="minorHAnsi"/>
                <w:sz w:val="22"/>
                <w:szCs w:val="22"/>
              </w:rPr>
              <w:t>e</w:t>
            </w:r>
            <w:r w:rsidR="00E70DB3" w:rsidRPr="000F12FA">
              <w:rPr>
                <w:rFonts w:asciiTheme="minorHAnsi" w:hAnsiTheme="minorHAnsi" w:cstheme="minorHAnsi"/>
                <w:sz w:val="22"/>
                <w:szCs w:val="22"/>
              </w:rPr>
              <w:t xml:space="preserve"> period </w:t>
            </w:r>
            <w:r w:rsidR="00CC6F2E" w:rsidRPr="000F12FA">
              <w:rPr>
                <w:rFonts w:asciiTheme="minorHAnsi" w:hAnsiTheme="minorHAnsi" w:cstheme="minorHAnsi"/>
                <w:sz w:val="22"/>
                <w:szCs w:val="22"/>
              </w:rPr>
              <w:t xml:space="preserve">in </w:t>
            </w:r>
            <w:hyperlink r:id="rId9" w:history="1">
              <w:r w:rsidR="00CC6F2E" w:rsidRPr="000F12FA">
                <w:rPr>
                  <w:rStyle w:val="Hyperlink"/>
                  <w:rFonts w:asciiTheme="minorHAnsi" w:hAnsiTheme="minorHAnsi" w:cstheme="minorHAnsi"/>
                  <w:sz w:val="22"/>
                  <w:szCs w:val="22"/>
                </w:rPr>
                <w:t>Tier 3</w:t>
              </w:r>
            </w:hyperlink>
            <w:r w:rsidR="00E70DB3" w:rsidRPr="000F12FA">
              <w:rPr>
                <w:rFonts w:asciiTheme="minorHAnsi" w:hAnsiTheme="minorHAnsi" w:cstheme="minorHAnsi"/>
                <w:sz w:val="22"/>
                <w:szCs w:val="22"/>
              </w:rPr>
              <w:t>:</w:t>
            </w:r>
          </w:p>
          <w:p w14:paraId="117B4E31" w14:textId="77777777" w:rsidR="001A0156" w:rsidRPr="001A0156" w:rsidRDefault="001A0156" w:rsidP="00164154">
            <w:pPr>
              <w:numPr>
                <w:ilvl w:val="0"/>
                <w:numId w:val="8"/>
              </w:numPr>
              <w:shd w:val="clear" w:color="auto" w:fill="FFFFFF"/>
              <w:spacing w:after="75"/>
              <w:ind w:left="1020"/>
              <w:rPr>
                <w:rFonts w:asciiTheme="minorHAnsi" w:hAnsiTheme="minorHAnsi" w:cstheme="minorHAnsi"/>
                <w:color w:val="0B0C0C"/>
                <w:sz w:val="22"/>
                <w:szCs w:val="22"/>
                <w:lang w:eastAsia="en-GB"/>
              </w:rPr>
            </w:pPr>
            <w:r w:rsidRPr="001A0156">
              <w:rPr>
                <w:rFonts w:asciiTheme="minorHAnsi" w:hAnsiTheme="minorHAnsi" w:cstheme="minorHAnsi"/>
                <w:color w:val="0B0C0C"/>
                <w:sz w:val="22"/>
                <w:szCs w:val="22"/>
                <w:lang w:eastAsia="en-GB"/>
              </w:rPr>
              <w:t>staff who are pregnant</w:t>
            </w:r>
          </w:p>
          <w:p w14:paraId="42736267" w14:textId="77777777" w:rsidR="001A0156" w:rsidRPr="001A0156" w:rsidRDefault="001A0156" w:rsidP="00164154">
            <w:pPr>
              <w:numPr>
                <w:ilvl w:val="0"/>
                <w:numId w:val="8"/>
              </w:numPr>
              <w:shd w:val="clear" w:color="auto" w:fill="FFFFFF"/>
              <w:spacing w:after="75"/>
              <w:ind w:left="1020"/>
              <w:rPr>
                <w:rFonts w:asciiTheme="minorHAnsi" w:hAnsiTheme="minorHAnsi" w:cstheme="minorHAnsi"/>
                <w:color w:val="0B0C0C"/>
                <w:sz w:val="22"/>
                <w:szCs w:val="22"/>
                <w:lang w:eastAsia="en-GB"/>
              </w:rPr>
            </w:pPr>
            <w:r w:rsidRPr="001A0156">
              <w:rPr>
                <w:rFonts w:asciiTheme="minorHAnsi" w:hAnsiTheme="minorHAnsi" w:cstheme="minorHAnsi"/>
                <w:color w:val="0B0C0C"/>
                <w:sz w:val="22"/>
                <w:szCs w:val="22"/>
                <w:lang w:eastAsia="en-GB"/>
              </w:rPr>
              <w:t>use of face coverings</w:t>
            </w:r>
          </w:p>
          <w:p w14:paraId="5F92D086" w14:textId="77777777" w:rsidR="001A0156" w:rsidRPr="001A0156" w:rsidRDefault="001A0156" w:rsidP="00164154">
            <w:pPr>
              <w:numPr>
                <w:ilvl w:val="0"/>
                <w:numId w:val="8"/>
              </w:numPr>
              <w:shd w:val="clear" w:color="auto" w:fill="FFFFFF"/>
              <w:spacing w:after="75"/>
              <w:ind w:left="1020"/>
              <w:rPr>
                <w:rFonts w:asciiTheme="minorHAnsi" w:hAnsiTheme="minorHAnsi" w:cstheme="minorHAnsi"/>
                <w:color w:val="0B0C0C"/>
                <w:sz w:val="22"/>
                <w:szCs w:val="22"/>
                <w:lang w:eastAsia="en-GB"/>
              </w:rPr>
            </w:pPr>
            <w:r w:rsidRPr="001A0156">
              <w:rPr>
                <w:rFonts w:asciiTheme="minorHAnsi" w:hAnsiTheme="minorHAnsi" w:cstheme="minorHAnsi"/>
                <w:color w:val="0B0C0C"/>
                <w:sz w:val="22"/>
                <w:szCs w:val="22"/>
                <w:lang w:eastAsia="en-GB"/>
              </w:rPr>
              <w:t>clinically extremely vulnerable pupils</w:t>
            </w:r>
          </w:p>
          <w:p w14:paraId="1E568CFB" w14:textId="77777777" w:rsidR="001A0156" w:rsidRPr="001A0156" w:rsidRDefault="001A0156" w:rsidP="00164154">
            <w:pPr>
              <w:numPr>
                <w:ilvl w:val="0"/>
                <w:numId w:val="8"/>
              </w:numPr>
              <w:shd w:val="clear" w:color="auto" w:fill="FFFFFF"/>
              <w:spacing w:after="75"/>
              <w:ind w:left="1020"/>
              <w:rPr>
                <w:rFonts w:asciiTheme="minorHAnsi" w:hAnsiTheme="minorHAnsi" w:cstheme="minorHAnsi"/>
                <w:color w:val="0B0C0C"/>
                <w:sz w:val="22"/>
                <w:szCs w:val="22"/>
                <w:lang w:eastAsia="en-GB"/>
              </w:rPr>
            </w:pPr>
            <w:r w:rsidRPr="001A0156">
              <w:rPr>
                <w:rFonts w:asciiTheme="minorHAnsi" w:hAnsiTheme="minorHAnsi" w:cstheme="minorHAnsi"/>
                <w:color w:val="0B0C0C"/>
                <w:sz w:val="22"/>
                <w:szCs w:val="22"/>
                <w:lang w:eastAsia="en-GB"/>
              </w:rPr>
              <w:t>clinically extremely vulnerable staff</w:t>
            </w:r>
          </w:p>
          <w:p w14:paraId="796B4D06" w14:textId="77777777" w:rsidR="001A0156" w:rsidRPr="001A0156" w:rsidRDefault="001A0156" w:rsidP="00164154">
            <w:pPr>
              <w:numPr>
                <w:ilvl w:val="0"/>
                <w:numId w:val="8"/>
              </w:numPr>
              <w:shd w:val="clear" w:color="auto" w:fill="FFFFFF"/>
              <w:spacing w:after="75"/>
              <w:ind w:left="1020"/>
              <w:rPr>
                <w:rFonts w:asciiTheme="minorHAnsi" w:hAnsiTheme="minorHAnsi" w:cstheme="minorHAnsi"/>
                <w:color w:val="0B0C0C"/>
                <w:sz w:val="22"/>
                <w:szCs w:val="22"/>
                <w:lang w:eastAsia="en-GB"/>
              </w:rPr>
            </w:pPr>
            <w:r w:rsidRPr="001A0156">
              <w:rPr>
                <w:rFonts w:asciiTheme="minorHAnsi" w:hAnsiTheme="minorHAnsi" w:cstheme="minorHAnsi"/>
                <w:color w:val="0B0C0C"/>
                <w:sz w:val="22"/>
                <w:szCs w:val="22"/>
                <w:lang w:eastAsia="en-GB"/>
              </w:rPr>
              <w:t>wraparound provision and extra-curricular activity</w:t>
            </w:r>
          </w:p>
          <w:p w14:paraId="2476E933" w14:textId="77777777" w:rsidR="001A0156" w:rsidRPr="001A0156" w:rsidRDefault="001A0156" w:rsidP="00164154">
            <w:pPr>
              <w:numPr>
                <w:ilvl w:val="0"/>
                <w:numId w:val="8"/>
              </w:numPr>
              <w:shd w:val="clear" w:color="auto" w:fill="FFFFFF"/>
              <w:spacing w:after="75"/>
              <w:ind w:left="1020"/>
              <w:rPr>
                <w:rFonts w:asciiTheme="minorHAnsi" w:hAnsiTheme="minorHAnsi" w:cstheme="minorHAnsi"/>
                <w:color w:val="0B0C0C"/>
                <w:sz w:val="22"/>
                <w:szCs w:val="22"/>
                <w:lang w:eastAsia="en-GB"/>
              </w:rPr>
            </w:pPr>
            <w:r w:rsidRPr="001A0156">
              <w:rPr>
                <w:rFonts w:asciiTheme="minorHAnsi" w:hAnsiTheme="minorHAnsi" w:cstheme="minorHAnsi"/>
                <w:color w:val="0B0C0C"/>
                <w:sz w:val="22"/>
                <w:szCs w:val="22"/>
                <w:lang w:eastAsia="en-GB"/>
              </w:rPr>
              <w:t>physical activity in schools</w:t>
            </w:r>
          </w:p>
          <w:p w14:paraId="2F9C18BF" w14:textId="7285774F" w:rsidR="0031155A" w:rsidRPr="000F12FA" w:rsidRDefault="00B11CA1" w:rsidP="0031155A">
            <w:pPr>
              <w:pStyle w:val="ListParagraph"/>
              <w:spacing w:after="0" w:line="240" w:lineRule="auto"/>
              <w:ind w:left="0"/>
              <w:rPr>
                <w:rFonts w:asciiTheme="minorHAnsi" w:hAnsiTheme="minorHAnsi" w:cstheme="minorHAnsi"/>
                <w:b/>
                <w:bCs/>
              </w:rPr>
            </w:pPr>
            <w:r w:rsidRPr="000F12FA">
              <w:rPr>
                <w:rFonts w:asciiTheme="minorHAnsi" w:hAnsiTheme="minorHAnsi" w:cstheme="minorHAnsi"/>
                <w:b/>
                <w:bCs/>
              </w:rPr>
              <w:t>Backgroun</w:t>
            </w:r>
            <w:r w:rsidR="0031155A" w:rsidRPr="000F12FA">
              <w:rPr>
                <w:rFonts w:asciiTheme="minorHAnsi" w:hAnsiTheme="minorHAnsi" w:cstheme="minorHAnsi"/>
                <w:b/>
                <w:bCs/>
              </w:rPr>
              <w:t>d</w:t>
            </w:r>
          </w:p>
          <w:p w14:paraId="0731DDAF" w14:textId="03E13EEC" w:rsidR="00525634" w:rsidRPr="000F12FA" w:rsidRDefault="001826DB" w:rsidP="00525634">
            <w:pPr>
              <w:rPr>
                <w:rFonts w:asciiTheme="minorHAnsi" w:hAnsiTheme="minorHAnsi" w:cstheme="minorHAnsi"/>
                <w:sz w:val="22"/>
                <w:szCs w:val="22"/>
              </w:rPr>
            </w:pPr>
            <w:r w:rsidRPr="000F12FA">
              <w:rPr>
                <w:rFonts w:asciiTheme="minorHAnsi" w:hAnsiTheme="minorHAnsi" w:cstheme="minorHAnsi"/>
                <w:sz w:val="22"/>
                <w:szCs w:val="22"/>
              </w:rPr>
              <w:t xml:space="preserve">The </w:t>
            </w:r>
            <w:r w:rsidR="00E73FA8" w:rsidRPr="000F12FA">
              <w:rPr>
                <w:rFonts w:asciiTheme="minorHAnsi" w:hAnsiTheme="minorHAnsi" w:cstheme="minorHAnsi"/>
                <w:sz w:val="22"/>
                <w:szCs w:val="22"/>
              </w:rPr>
              <w:t xml:space="preserve">DfE has published </w:t>
            </w:r>
            <w:hyperlink r:id="rId10" w:history="1">
              <w:r w:rsidR="00525634" w:rsidRPr="000F12FA">
                <w:rPr>
                  <w:rStyle w:val="Hyperlink"/>
                  <w:rFonts w:asciiTheme="minorHAnsi" w:hAnsiTheme="minorHAnsi" w:cstheme="minorHAnsi"/>
                  <w:sz w:val="22"/>
                  <w:szCs w:val="22"/>
                </w:rPr>
                <w:t>actions for schools during the coronavirus (COVID-19) outbreak</w:t>
              </w:r>
            </w:hyperlink>
            <w:r w:rsidR="00525634" w:rsidRPr="000F12FA">
              <w:rPr>
                <w:rFonts w:asciiTheme="minorHAnsi" w:hAnsiTheme="minorHAnsi" w:cstheme="minorHAnsi"/>
                <w:sz w:val="22"/>
                <w:szCs w:val="22"/>
              </w:rPr>
              <w:t> </w:t>
            </w:r>
            <w:r w:rsidR="00D15130" w:rsidRPr="000F12FA">
              <w:rPr>
                <w:rFonts w:asciiTheme="minorHAnsi" w:hAnsiTheme="minorHAnsi" w:cstheme="minorHAnsi"/>
                <w:sz w:val="22"/>
                <w:szCs w:val="22"/>
              </w:rPr>
              <w:t>.</w:t>
            </w:r>
            <w:r w:rsidR="00525634" w:rsidRPr="000F12FA">
              <w:rPr>
                <w:rFonts w:asciiTheme="minorHAnsi" w:hAnsiTheme="minorHAnsi" w:cstheme="minorHAnsi"/>
                <w:sz w:val="22"/>
                <w:szCs w:val="22"/>
              </w:rPr>
              <w:t xml:space="preserve">Schools should continue to </w:t>
            </w:r>
            <w:r w:rsidR="00D15130" w:rsidRPr="000F12FA">
              <w:rPr>
                <w:rFonts w:asciiTheme="minorHAnsi" w:hAnsiTheme="minorHAnsi" w:cstheme="minorHAnsi"/>
                <w:sz w:val="22"/>
                <w:szCs w:val="22"/>
              </w:rPr>
              <w:t xml:space="preserve">review their full opening of school </w:t>
            </w:r>
            <w:r w:rsidR="00525634" w:rsidRPr="000F12FA">
              <w:rPr>
                <w:rFonts w:asciiTheme="minorHAnsi" w:hAnsiTheme="minorHAnsi" w:cstheme="minorHAnsi"/>
                <w:sz w:val="22"/>
                <w:szCs w:val="22"/>
              </w:rPr>
              <w:t xml:space="preserve"> risk assessments and implement the system of controls set out in this guidance. These measures provide a framework for school leaders to put in place proportionate protective measures for pupils and staff. If schools follow the guidance and maximise control measures, they can be confident they are managing risk effectively.</w:t>
            </w:r>
          </w:p>
          <w:p w14:paraId="0D81B950" w14:textId="0ADFBDF7" w:rsidR="00142670" w:rsidRPr="00FB441F" w:rsidRDefault="00142670" w:rsidP="001826DB">
            <w:pPr>
              <w:pStyle w:val="ListParagraph"/>
              <w:spacing w:after="0" w:line="240" w:lineRule="auto"/>
              <w:ind w:left="0"/>
              <w:rPr>
                <w:rFonts w:cs="Calibri"/>
                <w:b/>
                <w:bCs/>
                <w:sz w:val="24"/>
                <w:szCs w:val="24"/>
              </w:rPr>
            </w:pPr>
            <w:bookmarkStart w:id="0" w:name="_GoBack"/>
            <w:bookmarkEnd w:id="0"/>
          </w:p>
        </w:tc>
      </w:tr>
      <w:tr w:rsidR="00E70DB3" w:rsidRPr="0064585E" w14:paraId="56ADD899" w14:textId="77777777" w:rsidTr="00FB441F">
        <w:trPr>
          <w:trHeight w:val="592"/>
        </w:trPr>
        <w:tc>
          <w:tcPr>
            <w:tcW w:w="2802" w:type="dxa"/>
            <w:shd w:val="clear" w:color="auto" w:fill="D5DCE4"/>
          </w:tcPr>
          <w:p w14:paraId="068F42F1" w14:textId="742AE97D" w:rsidR="00E70DB3" w:rsidRPr="0026736E" w:rsidRDefault="00E70DB3" w:rsidP="00E70DB3">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1) Hazard / Activity</w:t>
            </w:r>
          </w:p>
        </w:tc>
        <w:tc>
          <w:tcPr>
            <w:tcW w:w="2779" w:type="dxa"/>
            <w:shd w:val="clear" w:color="auto" w:fill="D5DCE4"/>
          </w:tcPr>
          <w:p w14:paraId="4107C58F" w14:textId="77777777" w:rsidR="00E70DB3" w:rsidRPr="0026736E" w:rsidRDefault="00E70DB3" w:rsidP="00E70DB3">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5DCE4"/>
          </w:tcPr>
          <w:p w14:paraId="6232C6A7"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Have you followed the hierarchy of controls (eliminate, substitute etc)</w:t>
            </w:r>
          </w:p>
          <w:p w14:paraId="6BF3CBEF" w14:textId="77777777" w:rsidR="00E70DB3" w:rsidRPr="0026736E" w:rsidRDefault="00E70DB3" w:rsidP="00E70DB3">
            <w:pPr>
              <w:rPr>
                <w:rFonts w:ascii="Calibri" w:hAnsi="Calibri" w:cs="Calibri"/>
                <w:b/>
                <w:sz w:val="22"/>
                <w:szCs w:val="22"/>
              </w:rPr>
            </w:pPr>
          </w:p>
        </w:tc>
        <w:tc>
          <w:tcPr>
            <w:tcW w:w="1710" w:type="dxa"/>
            <w:shd w:val="clear" w:color="auto" w:fill="D5DCE4"/>
          </w:tcPr>
          <w:p w14:paraId="6B44FA76"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Consequence</w:t>
            </w:r>
          </w:p>
          <w:p w14:paraId="2ECF9974"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5DCE4"/>
          </w:tcPr>
          <w:p w14:paraId="6D3ECD28" w14:textId="77777777" w:rsidR="00E70DB3" w:rsidRPr="0026736E" w:rsidRDefault="00E70DB3" w:rsidP="00E70DB3">
            <w:pPr>
              <w:pStyle w:val="Size12"/>
              <w:rPr>
                <w:rFonts w:ascii="Calibri" w:hAnsi="Calibri" w:cs="Calibri"/>
                <w:b/>
                <w:sz w:val="22"/>
                <w:szCs w:val="22"/>
              </w:rPr>
            </w:pPr>
            <w:r w:rsidRPr="0026736E">
              <w:rPr>
                <w:rFonts w:ascii="Calibri" w:hAnsi="Calibri" w:cs="Calibri"/>
                <w:b/>
                <w:sz w:val="22"/>
                <w:szCs w:val="22"/>
              </w:rPr>
              <w:t>4) Any further action;</w:t>
            </w:r>
          </w:p>
          <w:p w14:paraId="1D516574" w14:textId="77777777" w:rsidR="00E70DB3" w:rsidRPr="0026736E" w:rsidRDefault="00E70DB3" w:rsidP="00E70DB3">
            <w:pPr>
              <w:pStyle w:val="Size12"/>
              <w:rPr>
                <w:rFonts w:ascii="Calibri" w:hAnsi="Calibri" w:cs="Calibri"/>
                <w:b/>
                <w:sz w:val="22"/>
                <w:szCs w:val="22"/>
              </w:rPr>
            </w:pPr>
            <w:r w:rsidRPr="0026736E">
              <w:rPr>
                <w:rFonts w:ascii="Calibri" w:hAnsi="Calibri" w:cs="Calibri"/>
                <w:b/>
                <w:sz w:val="22"/>
                <w:szCs w:val="22"/>
              </w:rPr>
              <w:t>This should be included in the action plan on overleaf</w:t>
            </w:r>
          </w:p>
        </w:tc>
      </w:tr>
      <w:tr w:rsidR="00C21098" w:rsidRPr="0064585E" w14:paraId="2D7FFC07" w14:textId="77777777" w:rsidTr="00332DF3">
        <w:trPr>
          <w:trHeight w:val="470"/>
        </w:trPr>
        <w:tc>
          <w:tcPr>
            <w:tcW w:w="2802" w:type="dxa"/>
          </w:tcPr>
          <w:p w14:paraId="6DB24FBB" w14:textId="5026C6FB" w:rsidR="00C21098" w:rsidRPr="00FB441F" w:rsidRDefault="00C21098" w:rsidP="00C21098">
            <w:pPr>
              <w:rPr>
                <w:rFonts w:ascii="Calibri" w:hAnsi="Calibri" w:cs="Calibri"/>
                <w:b/>
                <w:bCs/>
                <w:sz w:val="22"/>
                <w:szCs w:val="22"/>
              </w:rPr>
            </w:pPr>
            <w:r>
              <w:rPr>
                <w:rFonts w:ascii="Calibri" w:hAnsi="Calibri" w:cs="Calibri"/>
                <w:b/>
                <w:bCs/>
                <w:sz w:val="22"/>
                <w:szCs w:val="22"/>
              </w:rPr>
              <w:t>Returning to school – primary schools</w:t>
            </w:r>
          </w:p>
        </w:tc>
        <w:tc>
          <w:tcPr>
            <w:tcW w:w="2779" w:type="dxa"/>
          </w:tcPr>
          <w:p w14:paraId="6CA9A248" w14:textId="0E2DD4E8" w:rsidR="00C21098" w:rsidRPr="00FB441F" w:rsidRDefault="00C21098" w:rsidP="00C21098">
            <w:pPr>
              <w:pStyle w:val="Header"/>
              <w:tabs>
                <w:tab w:val="clear" w:pos="4153"/>
                <w:tab w:val="clear" w:pos="8306"/>
              </w:tabs>
              <w:rPr>
                <w:rFonts w:ascii="Calibri" w:hAnsi="Calibri" w:cs="Calibri"/>
                <w:sz w:val="22"/>
                <w:szCs w:val="22"/>
              </w:rPr>
            </w:pPr>
            <w:r w:rsidRPr="006344BC">
              <w:rPr>
                <w:rFonts w:ascii="Calibri" w:hAnsi="Calibri" w:cs="Calibri"/>
                <w:sz w:val="22"/>
                <w:szCs w:val="22"/>
              </w:rPr>
              <w:t xml:space="preserve">Staff, pupils, parents, visitors increased risk of </w:t>
            </w:r>
            <w:r w:rsidRPr="006344BC">
              <w:rPr>
                <w:rFonts w:ascii="Calibri" w:hAnsi="Calibri" w:cs="Calibri"/>
                <w:sz w:val="22"/>
                <w:szCs w:val="22"/>
              </w:rPr>
              <w:lastRenderedPageBreak/>
              <w:t xml:space="preserve">transmission of </w:t>
            </w:r>
            <w:r w:rsidRPr="006344BC">
              <w:rPr>
                <w:rFonts w:ascii="Calibri" w:hAnsi="Calibri" w:cs="Calibri"/>
                <w:bCs/>
                <w:sz w:val="22"/>
                <w:szCs w:val="22"/>
              </w:rPr>
              <w:t>Coronavirus (</w:t>
            </w:r>
            <w:r w:rsidR="00296BE1">
              <w:rPr>
                <w:rFonts w:ascii="Calibri" w:hAnsi="Calibri" w:cs="Calibri"/>
                <w:bCs/>
                <w:sz w:val="22"/>
                <w:szCs w:val="22"/>
              </w:rPr>
              <w:t>COVID 19</w:t>
            </w:r>
            <w:r w:rsidRPr="006344BC">
              <w:rPr>
                <w:rFonts w:ascii="Calibri" w:hAnsi="Calibri" w:cs="Calibri"/>
                <w:bCs/>
                <w:sz w:val="22"/>
                <w:szCs w:val="22"/>
              </w:rPr>
              <w:t>)</w:t>
            </w:r>
          </w:p>
        </w:tc>
        <w:tc>
          <w:tcPr>
            <w:tcW w:w="6009" w:type="dxa"/>
          </w:tcPr>
          <w:p w14:paraId="7E345282" w14:textId="77777777" w:rsidR="00C21098" w:rsidRPr="00155FC3" w:rsidRDefault="00C21098" w:rsidP="00164154">
            <w:pPr>
              <w:numPr>
                <w:ilvl w:val="0"/>
                <w:numId w:val="11"/>
              </w:numPr>
              <w:rPr>
                <w:rFonts w:asciiTheme="minorHAnsi" w:hAnsiTheme="minorHAnsi" w:cstheme="minorHAnsi"/>
                <w:b/>
                <w:bCs/>
                <w:color w:val="FF0000"/>
                <w:sz w:val="22"/>
                <w:szCs w:val="22"/>
              </w:rPr>
            </w:pPr>
            <w:r w:rsidRPr="00FB6B17">
              <w:rPr>
                <w:rFonts w:asciiTheme="minorHAnsi" w:hAnsiTheme="minorHAnsi" w:cstheme="minorHAnsi"/>
                <w:color w:val="0B0C0C"/>
                <w:sz w:val="22"/>
                <w:szCs w:val="22"/>
                <w:shd w:val="clear" w:color="auto" w:fill="FFFFFF"/>
              </w:rPr>
              <w:lastRenderedPageBreak/>
              <w:t xml:space="preserve">Primary schools resume on-site provision from their advertised first day of term and allow all pupils to </w:t>
            </w:r>
            <w:r w:rsidRPr="00FB6B17">
              <w:rPr>
                <w:rFonts w:asciiTheme="minorHAnsi" w:hAnsiTheme="minorHAnsi" w:cstheme="minorHAnsi"/>
                <w:color w:val="0B0C0C"/>
                <w:sz w:val="22"/>
                <w:szCs w:val="22"/>
                <w:shd w:val="clear" w:color="auto" w:fill="FFFFFF"/>
              </w:rPr>
              <w:lastRenderedPageBreak/>
              <w:t>attend.</w:t>
            </w:r>
          </w:p>
          <w:p w14:paraId="42C38CFB" w14:textId="1E98E6B8" w:rsidR="00155FC3" w:rsidRPr="00FB6B17" w:rsidRDefault="00155FC3" w:rsidP="00164154">
            <w:pPr>
              <w:numPr>
                <w:ilvl w:val="0"/>
                <w:numId w:val="11"/>
              </w:numPr>
              <w:rPr>
                <w:rFonts w:asciiTheme="minorHAnsi" w:hAnsiTheme="minorHAnsi" w:cstheme="minorHAnsi"/>
                <w:b/>
                <w:bCs/>
                <w:color w:val="FF0000"/>
                <w:sz w:val="22"/>
                <w:szCs w:val="22"/>
              </w:rPr>
            </w:pPr>
            <w:r>
              <w:rPr>
                <w:rFonts w:asciiTheme="minorHAnsi" w:hAnsiTheme="minorHAnsi" w:cstheme="minorHAnsi"/>
                <w:color w:val="0B0C0C"/>
                <w:sz w:val="22"/>
                <w:szCs w:val="22"/>
                <w:shd w:val="clear" w:color="auto" w:fill="FFFFFF"/>
              </w:rPr>
              <w:t>Orrets Meadow will allow only key worker and vulnerable pupils to return to school for the first two weeks to reduce numbers of pupils and adults in the school.</w:t>
            </w:r>
          </w:p>
        </w:tc>
        <w:tc>
          <w:tcPr>
            <w:tcW w:w="1710" w:type="dxa"/>
          </w:tcPr>
          <w:p w14:paraId="6104F87F" w14:textId="77777777" w:rsidR="00C21098" w:rsidRPr="004B4C20" w:rsidRDefault="00C21098" w:rsidP="00C21098">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63045784" w14:textId="638CBDC5" w:rsidR="00C21098" w:rsidRPr="004B4C20" w:rsidRDefault="00C21098" w:rsidP="00C21098">
            <w:pPr>
              <w:pStyle w:val="Header"/>
              <w:tabs>
                <w:tab w:val="clear" w:pos="4153"/>
                <w:tab w:val="clear" w:pos="8306"/>
              </w:tabs>
              <w:rPr>
                <w:rFonts w:ascii="Calibri" w:hAnsi="Calibri" w:cs="Calibri"/>
                <w:b/>
                <w:color w:val="0070C0"/>
                <w:sz w:val="22"/>
                <w:szCs w:val="22"/>
              </w:rPr>
            </w:pPr>
          </w:p>
        </w:tc>
        <w:tc>
          <w:tcPr>
            <w:tcW w:w="2551" w:type="dxa"/>
          </w:tcPr>
          <w:p w14:paraId="389E5718" w14:textId="5BC0601E" w:rsidR="00C21098" w:rsidRPr="007C4FF8" w:rsidRDefault="00C21098" w:rsidP="00C21098">
            <w:pPr>
              <w:pStyle w:val="Header"/>
              <w:tabs>
                <w:tab w:val="clear" w:pos="4153"/>
                <w:tab w:val="clear" w:pos="8306"/>
              </w:tabs>
              <w:rPr>
                <w:rFonts w:ascii="Calibri" w:hAnsi="Calibri" w:cs="Calibri"/>
                <w:b/>
                <w:bCs/>
                <w:color w:val="00B050"/>
                <w:sz w:val="22"/>
                <w:szCs w:val="22"/>
                <w:highlight w:val="yellow"/>
              </w:rPr>
            </w:pPr>
          </w:p>
        </w:tc>
      </w:tr>
      <w:tr w:rsidR="00874FBF" w:rsidRPr="0064585E" w14:paraId="7689F6EF" w14:textId="77777777" w:rsidTr="00332DF3">
        <w:trPr>
          <w:trHeight w:val="470"/>
        </w:trPr>
        <w:tc>
          <w:tcPr>
            <w:tcW w:w="2802" w:type="dxa"/>
          </w:tcPr>
          <w:p w14:paraId="56F29154" w14:textId="65AD7157" w:rsidR="00874FBF" w:rsidRDefault="00874FBF" w:rsidP="00A46274">
            <w:pPr>
              <w:rPr>
                <w:rFonts w:ascii="Calibri" w:hAnsi="Calibri" w:cs="Calibri"/>
                <w:b/>
                <w:bCs/>
                <w:sz w:val="22"/>
                <w:szCs w:val="22"/>
              </w:rPr>
            </w:pPr>
            <w:r>
              <w:rPr>
                <w:rFonts w:ascii="Calibri" w:hAnsi="Calibri" w:cs="Calibri"/>
                <w:b/>
                <w:bCs/>
                <w:sz w:val="22"/>
                <w:szCs w:val="22"/>
              </w:rPr>
              <w:lastRenderedPageBreak/>
              <w:t>Returning to school – special schools</w:t>
            </w:r>
            <w:r w:rsidR="00C73160">
              <w:rPr>
                <w:rFonts w:ascii="Calibri" w:hAnsi="Calibri" w:cs="Calibri"/>
                <w:b/>
                <w:bCs/>
                <w:sz w:val="22"/>
                <w:szCs w:val="22"/>
              </w:rPr>
              <w:t xml:space="preserve"> increased risk of transmission of coronavirus- COVID 19i</w:t>
            </w:r>
          </w:p>
        </w:tc>
        <w:tc>
          <w:tcPr>
            <w:tcW w:w="2779" w:type="dxa"/>
          </w:tcPr>
          <w:p w14:paraId="32BE163D" w14:textId="42A071B3" w:rsidR="00874FBF" w:rsidRPr="00FB441F" w:rsidRDefault="00175BB3" w:rsidP="00A46274">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sidR="00296BE1">
              <w:rPr>
                <w:rFonts w:ascii="Calibri" w:hAnsi="Calibri" w:cs="Calibri"/>
                <w:bCs/>
                <w:sz w:val="22"/>
                <w:szCs w:val="22"/>
              </w:rPr>
              <w:t>COVID 19</w:t>
            </w:r>
            <w:r w:rsidRPr="00FB441F">
              <w:rPr>
                <w:rFonts w:ascii="Calibri" w:hAnsi="Calibri" w:cs="Calibri"/>
                <w:bCs/>
                <w:sz w:val="22"/>
                <w:szCs w:val="22"/>
              </w:rPr>
              <w:t>)</w:t>
            </w:r>
          </w:p>
        </w:tc>
        <w:tc>
          <w:tcPr>
            <w:tcW w:w="6009" w:type="dxa"/>
          </w:tcPr>
          <w:p w14:paraId="76D8A944" w14:textId="745B0692" w:rsidR="003E28D6" w:rsidRPr="003E28D6" w:rsidRDefault="006975C1" w:rsidP="00164154">
            <w:pPr>
              <w:numPr>
                <w:ilvl w:val="0"/>
                <w:numId w:val="11"/>
              </w:numPr>
              <w:rPr>
                <w:rFonts w:asciiTheme="minorHAnsi" w:hAnsiTheme="minorHAnsi" w:cstheme="minorHAnsi"/>
                <w:b/>
                <w:bCs/>
                <w:color w:val="FF0000"/>
                <w:sz w:val="22"/>
                <w:szCs w:val="22"/>
              </w:rPr>
            </w:pPr>
            <w:r w:rsidRPr="00FB6B17">
              <w:rPr>
                <w:rFonts w:asciiTheme="minorHAnsi" w:hAnsiTheme="minorHAnsi" w:cstheme="minorHAnsi"/>
                <w:color w:val="0B0C0C"/>
                <w:sz w:val="22"/>
                <w:szCs w:val="22"/>
                <w:shd w:val="clear" w:color="auto" w:fill="FFFFFF"/>
              </w:rPr>
              <w:t xml:space="preserve">All specialist settings and alternative provision schools or settings should plan for provision for pupils from the start of term. </w:t>
            </w:r>
          </w:p>
          <w:p w14:paraId="4167EA04" w14:textId="13715B17" w:rsidR="00874FBF" w:rsidRPr="00FB6B17" w:rsidRDefault="006975C1" w:rsidP="00164154">
            <w:pPr>
              <w:numPr>
                <w:ilvl w:val="0"/>
                <w:numId w:val="11"/>
              </w:numPr>
              <w:rPr>
                <w:rFonts w:asciiTheme="minorHAnsi" w:hAnsiTheme="minorHAnsi" w:cstheme="minorHAnsi"/>
                <w:b/>
                <w:bCs/>
                <w:color w:val="FF0000"/>
                <w:sz w:val="22"/>
                <w:szCs w:val="22"/>
              </w:rPr>
            </w:pPr>
            <w:r w:rsidRPr="00FB6B17">
              <w:rPr>
                <w:rFonts w:asciiTheme="minorHAnsi" w:hAnsiTheme="minorHAnsi" w:cstheme="minorHAnsi"/>
                <w:color w:val="0B0C0C"/>
                <w:sz w:val="22"/>
                <w:szCs w:val="22"/>
                <w:shd w:val="clear" w:color="auto" w:fill="FFFFFF"/>
              </w:rPr>
              <w:t>Special schools and colleges have some flexibility on face-to-face attendance of pupils and students in the first week of term to enable them to mobilise the testing programme.</w:t>
            </w:r>
          </w:p>
        </w:tc>
        <w:tc>
          <w:tcPr>
            <w:tcW w:w="1710" w:type="dxa"/>
          </w:tcPr>
          <w:p w14:paraId="4628C2CF" w14:textId="77777777" w:rsidR="00142670" w:rsidRPr="004B4C20" w:rsidRDefault="00142670" w:rsidP="00142670">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4A897CB6" w14:textId="63180B58" w:rsidR="00874FBF" w:rsidRPr="004B4C20" w:rsidRDefault="00874FBF" w:rsidP="00142670">
            <w:pPr>
              <w:pStyle w:val="Header"/>
              <w:tabs>
                <w:tab w:val="clear" w:pos="4153"/>
                <w:tab w:val="clear" w:pos="8306"/>
              </w:tabs>
              <w:rPr>
                <w:rFonts w:ascii="Calibri" w:hAnsi="Calibri" w:cs="Calibri"/>
                <w:b/>
                <w:color w:val="0070C0"/>
                <w:sz w:val="22"/>
                <w:szCs w:val="22"/>
              </w:rPr>
            </w:pPr>
          </w:p>
        </w:tc>
        <w:tc>
          <w:tcPr>
            <w:tcW w:w="2551" w:type="dxa"/>
          </w:tcPr>
          <w:p w14:paraId="1782231E" w14:textId="77777777" w:rsidR="00874FBF" w:rsidRPr="00365B39" w:rsidRDefault="00874FBF" w:rsidP="00A46274">
            <w:pPr>
              <w:pStyle w:val="Header"/>
              <w:tabs>
                <w:tab w:val="clear" w:pos="4153"/>
                <w:tab w:val="clear" w:pos="8306"/>
              </w:tabs>
              <w:rPr>
                <w:rFonts w:ascii="Calibri" w:hAnsi="Calibri" w:cs="Calibri"/>
                <w:sz w:val="22"/>
                <w:szCs w:val="22"/>
                <w:highlight w:val="yellow"/>
              </w:rPr>
            </w:pPr>
          </w:p>
        </w:tc>
      </w:tr>
      <w:tr w:rsidR="00775F9E" w:rsidRPr="0064585E" w14:paraId="16EE0753" w14:textId="77777777" w:rsidTr="00AA1C76">
        <w:trPr>
          <w:trHeight w:val="470"/>
        </w:trPr>
        <w:tc>
          <w:tcPr>
            <w:tcW w:w="2802" w:type="dxa"/>
          </w:tcPr>
          <w:p w14:paraId="0EBCB930" w14:textId="7CF49B7A" w:rsidR="00775F9E" w:rsidRPr="00B66CD3" w:rsidRDefault="00775F9E" w:rsidP="00A46274">
            <w:pPr>
              <w:rPr>
                <w:rFonts w:asciiTheme="minorHAnsi" w:hAnsiTheme="minorHAnsi" w:cstheme="minorHAnsi"/>
                <w:b/>
                <w:bCs/>
                <w:sz w:val="22"/>
                <w:szCs w:val="22"/>
              </w:rPr>
            </w:pPr>
            <w:r>
              <w:rPr>
                <w:rFonts w:asciiTheme="minorHAnsi" w:hAnsiTheme="minorHAnsi" w:cstheme="minorHAnsi"/>
                <w:b/>
                <w:bCs/>
                <w:sz w:val="22"/>
                <w:szCs w:val="22"/>
              </w:rPr>
              <w:t>Staff working across tiers – increased risk of transmission</w:t>
            </w:r>
          </w:p>
        </w:tc>
        <w:tc>
          <w:tcPr>
            <w:tcW w:w="2779" w:type="dxa"/>
          </w:tcPr>
          <w:p w14:paraId="7919229A" w14:textId="4B0B9737" w:rsidR="00775F9E" w:rsidRPr="00FB441F" w:rsidRDefault="00775F9E" w:rsidP="00A46274">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5C3423F2" w14:textId="0AB23EF0" w:rsidR="00775F9E" w:rsidRPr="005D31CC" w:rsidRDefault="00FB1E6A" w:rsidP="001823B7">
            <w:pPr>
              <w:numPr>
                <w:ilvl w:val="0"/>
                <w:numId w:val="18"/>
              </w:numPr>
              <w:rPr>
                <w:rFonts w:asciiTheme="minorHAnsi" w:hAnsiTheme="minorHAnsi" w:cstheme="minorHAnsi"/>
                <w:b/>
                <w:bCs/>
                <w:sz w:val="22"/>
                <w:szCs w:val="22"/>
              </w:rPr>
            </w:pPr>
            <w:r w:rsidRPr="005D31CC">
              <w:rPr>
                <w:rFonts w:asciiTheme="minorHAnsi" w:hAnsiTheme="minorHAnsi" w:cstheme="minorHAnsi"/>
                <w:color w:val="0B0C0C"/>
                <w:sz w:val="22"/>
                <w:szCs w:val="22"/>
                <w:shd w:val="clear" w:color="auto" w:fill="FFFFFF"/>
              </w:rPr>
              <w:t>Public sector employees working in essential services, including childcare or education, should continue to go into work</w:t>
            </w:r>
            <w:r w:rsidR="00E0576C">
              <w:rPr>
                <w:rFonts w:asciiTheme="minorHAnsi" w:hAnsiTheme="minorHAnsi" w:cstheme="minorHAnsi"/>
                <w:color w:val="0B0C0C"/>
                <w:sz w:val="22"/>
                <w:szCs w:val="22"/>
                <w:shd w:val="clear" w:color="auto" w:fill="FFFFFF"/>
              </w:rPr>
              <w:t xml:space="preserve"> in Tier </w:t>
            </w:r>
            <w:r w:rsidR="007053A1">
              <w:rPr>
                <w:rFonts w:asciiTheme="minorHAnsi" w:hAnsiTheme="minorHAnsi" w:cstheme="minorHAnsi"/>
                <w:color w:val="0B0C0C"/>
                <w:sz w:val="22"/>
                <w:szCs w:val="22"/>
                <w:shd w:val="clear" w:color="auto" w:fill="FFFFFF"/>
              </w:rPr>
              <w:t>3 &amp; 4</w:t>
            </w:r>
          </w:p>
          <w:p w14:paraId="7A581461" w14:textId="77777777" w:rsidR="005D31CC" w:rsidRPr="004D0F63" w:rsidRDefault="007053A1" w:rsidP="001823B7">
            <w:pPr>
              <w:numPr>
                <w:ilvl w:val="0"/>
                <w:numId w:val="18"/>
              </w:numPr>
              <w:rPr>
                <w:rFonts w:asciiTheme="minorHAnsi" w:hAnsiTheme="minorHAnsi" w:cstheme="minorHAnsi"/>
                <w:b/>
                <w:bCs/>
                <w:sz w:val="22"/>
                <w:szCs w:val="22"/>
              </w:rPr>
            </w:pPr>
            <w:r>
              <w:rPr>
                <w:rFonts w:asciiTheme="minorHAnsi" w:hAnsiTheme="minorHAnsi" w:cstheme="minorHAnsi"/>
                <w:color w:val="0B0C0C"/>
                <w:sz w:val="22"/>
                <w:szCs w:val="22"/>
                <w:shd w:val="clear" w:color="auto" w:fill="FFFFFF"/>
              </w:rPr>
              <w:t xml:space="preserve">Tier 4 </w:t>
            </w:r>
            <w:r w:rsidR="00E0576C" w:rsidRPr="00E0576C">
              <w:rPr>
                <w:rFonts w:asciiTheme="minorHAnsi" w:hAnsiTheme="minorHAnsi" w:cstheme="minorHAnsi"/>
                <w:color w:val="0B0C0C"/>
                <w:sz w:val="22"/>
                <w:szCs w:val="22"/>
                <w:shd w:val="clear" w:color="auto" w:fill="FFFFFF"/>
              </w:rPr>
              <w:t>Staff can leave home for work purposes</w:t>
            </w:r>
          </w:p>
          <w:p w14:paraId="545168AD" w14:textId="119E3ACC" w:rsidR="004D0F63" w:rsidRPr="00E0576C" w:rsidRDefault="004D0F63" w:rsidP="001823B7">
            <w:pPr>
              <w:numPr>
                <w:ilvl w:val="0"/>
                <w:numId w:val="18"/>
              </w:numPr>
              <w:rPr>
                <w:rFonts w:asciiTheme="minorHAnsi" w:hAnsiTheme="minorHAnsi" w:cstheme="minorHAnsi"/>
                <w:b/>
                <w:bCs/>
                <w:sz w:val="22"/>
                <w:szCs w:val="22"/>
              </w:rPr>
            </w:pPr>
            <w:r>
              <w:rPr>
                <w:rFonts w:asciiTheme="minorHAnsi" w:hAnsiTheme="minorHAnsi" w:cstheme="minorHAnsi"/>
                <w:color w:val="0B0C0C"/>
                <w:sz w:val="22"/>
                <w:szCs w:val="22"/>
                <w:shd w:val="clear" w:color="auto" w:fill="FFFFFF"/>
              </w:rPr>
              <w:t>Staff can travel form Tier 4 into other tiers for work</w:t>
            </w:r>
          </w:p>
        </w:tc>
        <w:tc>
          <w:tcPr>
            <w:tcW w:w="1710" w:type="dxa"/>
          </w:tcPr>
          <w:p w14:paraId="07622316" w14:textId="77777777" w:rsidR="007053A1" w:rsidRPr="004B4C20" w:rsidRDefault="007053A1" w:rsidP="007053A1">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5229A311" w14:textId="0EE25B20" w:rsidR="00775F9E" w:rsidRPr="004B4C20" w:rsidRDefault="00775F9E" w:rsidP="007053A1">
            <w:pPr>
              <w:pStyle w:val="Header"/>
              <w:tabs>
                <w:tab w:val="clear" w:pos="4153"/>
                <w:tab w:val="clear" w:pos="8306"/>
              </w:tabs>
              <w:rPr>
                <w:rFonts w:ascii="Calibri" w:hAnsi="Calibri" w:cs="Calibri"/>
                <w:b/>
                <w:color w:val="0070C0"/>
                <w:sz w:val="22"/>
                <w:szCs w:val="22"/>
              </w:rPr>
            </w:pPr>
          </w:p>
        </w:tc>
        <w:tc>
          <w:tcPr>
            <w:tcW w:w="2551" w:type="dxa"/>
          </w:tcPr>
          <w:p w14:paraId="2261A46F" w14:textId="77777777" w:rsidR="00775F9E" w:rsidRPr="0026736E" w:rsidRDefault="00775F9E" w:rsidP="00A46274">
            <w:pPr>
              <w:pStyle w:val="Header"/>
              <w:tabs>
                <w:tab w:val="clear" w:pos="4153"/>
                <w:tab w:val="clear" w:pos="8306"/>
              </w:tabs>
              <w:rPr>
                <w:rFonts w:ascii="Calibri" w:hAnsi="Calibri" w:cs="Calibri"/>
                <w:sz w:val="22"/>
                <w:szCs w:val="22"/>
              </w:rPr>
            </w:pPr>
          </w:p>
        </w:tc>
      </w:tr>
      <w:tr w:rsidR="00A46274" w:rsidRPr="0064585E" w14:paraId="042CF980" w14:textId="77777777" w:rsidTr="00AA1C76">
        <w:trPr>
          <w:trHeight w:val="470"/>
        </w:trPr>
        <w:tc>
          <w:tcPr>
            <w:tcW w:w="2802" w:type="dxa"/>
          </w:tcPr>
          <w:p w14:paraId="63088ED3" w14:textId="6D510EE1" w:rsidR="00A46274" w:rsidRPr="00B66CD3" w:rsidRDefault="00A46274" w:rsidP="00A46274">
            <w:pPr>
              <w:rPr>
                <w:rFonts w:asciiTheme="minorHAnsi" w:hAnsiTheme="minorHAnsi" w:cstheme="minorHAnsi"/>
                <w:b/>
                <w:bCs/>
                <w:sz w:val="22"/>
                <w:szCs w:val="22"/>
              </w:rPr>
            </w:pPr>
            <w:r w:rsidRPr="00B66CD3">
              <w:rPr>
                <w:rFonts w:asciiTheme="minorHAnsi" w:hAnsiTheme="minorHAnsi" w:cstheme="minorHAnsi"/>
                <w:b/>
                <w:bCs/>
                <w:sz w:val="22"/>
                <w:szCs w:val="22"/>
              </w:rPr>
              <w:t xml:space="preserve">Face coverings – failure of visitors, staff to wear a face covering according to guidance </w:t>
            </w:r>
          </w:p>
          <w:p w14:paraId="7C1178AC" w14:textId="77777777" w:rsidR="00A46274" w:rsidRPr="00B66CD3" w:rsidRDefault="00A46274" w:rsidP="00A46274">
            <w:pPr>
              <w:pStyle w:val="Header"/>
              <w:tabs>
                <w:tab w:val="clear" w:pos="4153"/>
                <w:tab w:val="clear" w:pos="8306"/>
              </w:tabs>
              <w:rPr>
                <w:rFonts w:asciiTheme="minorHAnsi" w:hAnsiTheme="minorHAnsi" w:cstheme="minorHAnsi"/>
                <w:b/>
                <w:sz w:val="22"/>
                <w:szCs w:val="22"/>
              </w:rPr>
            </w:pPr>
          </w:p>
          <w:p w14:paraId="0DA05DC4" w14:textId="77777777" w:rsidR="00B66CD3" w:rsidRPr="00B66CD3" w:rsidRDefault="00B66CD3" w:rsidP="00A46274">
            <w:pPr>
              <w:pStyle w:val="Header"/>
              <w:tabs>
                <w:tab w:val="clear" w:pos="4153"/>
                <w:tab w:val="clear" w:pos="8306"/>
              </w:tabs>
              <w:rPr>
                <w:rFonts w:asciiTheme="minorHAnsi" w:hAnsiTheme="minorHAnsi" w:cstheme="minorHAnsi"/>
                <w:b/>
                <w:sz w:val="22"/>
                <w:szCs w:val="22"/>
              </w:rPr>
            </w:pPr>
          </w:p>
          <w:p w14:paraId="57CD6AB0" w14:textId="454F4895" w:rsidR="00B66CD3" w:rsidRPr="00B66CD3" w:rsidRDefault="00B66CD3" w:rsidP="00B66CD3">
            <w:pPr>
              <w:shd w:val="clear" w:color="auto" w:fill="FFFFFF"/>
              <w:spacing w:before="300" w:after="300"/>
              <w:rPr>
                <w:rFonts w:asciiTheme="minorHAnsi" w:hAnsiTheme="minorHAnsi" w:cstheme="minorHAnsi"/>
                <w:b/>
                <w:sz w:val="22"/>
                <w:szCs w:val="22"/>
              </w:rPr>
            </w:pPr>
          </w:p>
        </w:tc>
        <w:tc>
          <w:tcPr>
            <w:tcW w:w="2779" w:type="dxa"/>
          </w:tcPr>
          <w:p w14:paraId="7E82BD59" w14:textId="700959DC" w:rsidR="00A46274" w:rsidRPr="00FB441F" w:rsidRDefault="00A46274" w:rsidP="00A46274">
            <w:pPr>
              <w:pStyle w:val="Header"/>
              <w:tabs>
                <w:tab w:val="clear" w:pos="4153"/>
                <w:tab w:val="clear" w:pos="8306"/>
              </w:tabs>
              <w:rPr>
                <w:rFonts w:ascii="Calibri" w:hAnsi="Calibri" w:cs="Calibri"/>
                <w:color w:val="000000"/>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sidR="00296BE1">
              <w:rPr>
                <w:rFonts w:ascii="Calibri" w:hAnsi="Calibri" w:cs="Calibri"/>
                <w:bCs/>
                <w:sz w:val="22"/>
                <w:szCs w:val="22"/>
              </w:rPr>
              <w:t>COVID 19</w:t>
            </w:r>
            <w:r w:rsidRPr="00FB441F">
              <w:rPr>
                <w:rFonts w:ascii="Calibri" w:hAnsi="Calibri" w:cs="Calibri"/>
                <w:bCs/>
                <w:sz w:val="22"/>
                <w:szCs w:val="22"/>
              </w:rPr>
              <w:t>)</w:t>
            </w:r>
          </w:p>
        </w:tc>
        <w:tc>
          <w:tcPr>
            <w:tcW w:w="6009" w:type="dxa"/>
          </w:tcPr>
          <w:p w14:paraId="130E32F3" w14:textId="77777777" w:rsidR="00ED481F" w:rsidRPr="009E2D42" w:rsidRDefault="00ED481F" w:rsidP="00A46274">
            <w:pPr>
              <w:rPr>
                <w:rFonts w:ascii="Calibri" w:hAnsi="Calibri" w:cs="Calibri"/>
                <w:sz w:val="22"/>
                <w:szCs w:val="22"/>
              </w:rPr>
            </w:pPr>
            <w:r w:rsidRPr="009E2D42">
              <w:rPr>
                <w:rFonts w:ascii="Calibri" w:hAnsi="Calibri" w:cs="Calibri"/>
                <w:b/>
                <w:bCs/>
                <w:sz w:val="22"/>
                <w:szCs w:val="22"/>
              </w:rPr>
              <w:t>P</w:t>
            </w:r>
            <w:r w:rsidR="00A46274" w:rsidRPr="009E2D42">
              <w:rPr>
                <w:rFonts w:ascii="Calibri" w:hAnsi="Calibri" w:cs="Calibri"/>
                <w:b/>
                <w:bCs/>
                <w:sz w:val="22"/>
                <w:szCs w:val="22"/>
              </w:rPr>
              <w:t>rimary schools and education settings teaching year 6 and below</w:t>
            </w:r>
            <w:r w:rsidR="00A46274" w:rsidRPr="009E2D42">
              <w:rPr>
                <w:rFonts w:ascii="Calibri" w:hAnsi="Calibri" w:cs="Calibri"/>
                <w:sz w:val="22"/>
                <w:szCs w:val="22"/>
              </w:rPr>
              <w:t xml:space="preserve">, </w:t>
            </w:r>
          </w:p>
          <w:p w14:paraId="249C4B39" w14:textId="77777777" w:rsidR="00ED481F" w:rsidRPr="00FB441F" w:rsidRDefault="00A46274" w:rsidP="00164154">
            <w:pPr>
              <w:numPr>
                <w:ilvl w:val="0"/>
                <w:numId w:val="3"/>
              </w:numPr>
              <w:rPr>
                <w:rFonts w:ascii="Calibri" w:hAnsi="Calibri" w:cs="Calibri"/>
                <w:sz w:val="22"/>
                <w:szCs w:val="22"/>
              </w:rPr>
            </w:pPr>
            <w:r w:rsidRPr="00FB441F">
              <w:rPr>
                <w:rFonts w:ascii="Calibri" w:hAnsi="Calibri" w:cs="Calibri"/>
                <w:b/>
                <w:bCs/>
                <w:sz w:val="22"/>
                <w:szCs w:val="22"/>
              </w:rPr>
              <w:t>no change to the existing position.</w:t>
            </w:r>
            <w:r w:rsidRPr="00FB441F">
              <w:rPr>
                <w:rFonts w:ascii="Calibri" w:hAnsi="Calibri" w:cs="Calibri"/>
                <w:sz w:val="22"/>
                <w:szCs w:val="22"/>
              </w:rPr>
              <w:t xml:space="preserve"> It is not mandatory for staff and visitors to wear face coverings.</w:t>
            </w:r>
          </w:p>
          <w:p w14:paraId="0DF0DAAE" w14:textId="70CA86A5" w:rsidR="00A46274" w:rsidRDefault="00A46274" w:rsidP="00164154">
            <w:pPr>
              <w:numPr>
                <w:ilvl w:val="0"/>
                <w:numId w:val="3"/>
              </w:numPr>
              <w:rPr>
                <w:rFonts w:ascii="Calibri" w:hAnsi="Calibri" w:cs="Calibri"/>
                <w:sz w:val="22"/>
                <w:szCs w:val="22"/>
              </w:rPr>
            </w:pPr>
            <w:r w:rsidRPr="00FB441F">
              <w:rPr>
                <w:rFonts w:ascii="Calibri" w:hAnsi="Calibri" w:cs="Calibri"/>
                <w:sz w:val="22"/>
                <w:szCs w:val="22"/>
              </w:rPr>
              <w:t xml:space="preserve"> In situations where social distancing between adults in settings is not possible (for example when moving around in corridors and communal areas), settings have the discretion to recommend the use of face coverings for adults on site, for both staff and visitors.</w:t>
            </w:r>
          </w:p>
          <w:p w14:paraId="3D958872" w14:textId="7FD1B622" w:rsidR="00155FC3" w:rsidRPr="00FB441F" w:rsidRDefault="00155FC3" w:rsidP="00164154">
            <w:pPr>
              <w:numPr>
                <w:ilvl w:val="0"/>
                <w:numId w:val="3"/>
              </w:numPr>
              <w:rPr>
                <w:rFonts w:ascii="Calibri" w:hAnsi="Calibri" w:cs="Calibri"/>
                <w:sz w:val="22"/>
                <w:szCs w:val="22"/>
              </w:rPr>
            </w:pPr>
            <w:r>
              <w:rPr>
                <w:rFonts w:ascii="Calibri" w:hAnsi="Calibri" w:cs="Calibri"/>
                <w:sz w:val="22"/>
                <w:szCs w:val="22"/>
              </w:rPr>
              <w:t>At Orrets Meadow staff wear masks at all times when outside of their bubble classroom.</w:t>
            </w:r>
          </w:p>
          <w:p w14:paraId="4FB8D2B1" w14:textId="70A186E2" w:rsidR="00A46274" w:rsidRPr="00FB441F" w:rsidRDefault="00A46274" w:rsidP="00155FC3">
            <w:pPr>
              <w:ind w:left="720"/>
              <w:rPr>
                <w:rFonts w:ascii="Calibri" w:hAnsi="Calibri" w:cs="Calibri"/>
                <w:sz w:val="22"/>
                <w:szCs w:val="22"/>
              </w:rPr>
            </w:pPr>
          </w:p>
        </w:tc>
        <w:tc>
          <w:tcPr>
            <w:tcW w:w="1710" w:type="dxa"/>
          </w:tcPr>
          <w:p w14:paraId="2B6369C0" w14:textId="77777777" w:rsidR="00A46274" w:rsidRPr="004B4C20" w:rsidRDefault="00A46274" w:rsidP="00A46274">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0077A1AD" w14:textId="1CCE9E24" w:rsidR="00A46274" w:rsidRPr="004B4C20" w:rsidRDefault="00A46274" w:rsidP="00A46274">
            <w:pPr>
              <w:pStyle w:val="Header"/>
              <w:tabs>
                <w:tab w:val="clear" w:pos="4153"/>
                <w:tab w:val="clear" w:pos="8306"/>
              </w:tabs>
              <w:rPr>
                <w:rFonts w:ascii="Calibri" w:hAnsi="Calibri" w:cs="Calibri"/>
                <w:b/>
                <w:color w:val="0070C0"/>
                <w:sz w:val="22"/>
                <w:szCs w:val="22"/>
              </w:rPr>
            </w:pPr>
          </w:p>
        </w:tc>
        <w:tc>
          <w:tcPr>
            <w:tcW w:w="2551" w:type="dxa"/>
          </w:tcPr>
          <w:p w14:paraId="0882275E" w14:textId="3D3591AC" w:rsidR="00A46274" w:rsidRPr="0026736E" w:rsidRDefault="00A46274" w:rsidP="00A46274">
            <w:pPr>
              <w:pStyle w:val="Header"/>
              <w:tabs>
                <w:tab w:val="clear" w:pos="4153"/>
                <w:tab w:val="clear" w:pos="8306"/>
              </w:tabs>
              <w:rPr>
                <w:rFonts w:ascii="Calibri" w:hAnsi="Calibri" w:cs="Calibri"/>
                <w:sz w:val="22"/>
                <w:szCs w:val="22"/>
              </w:rPr>
            </w:pPr>
          </w:p>
        </w:tc>
      </w:tr>
      <w:tr w:rsidR="00F9653C" w:rsidRPr="00011971" w14:paraId="67C97BAD" w14:textId="77777777" w:rsidTr="00AA1C76">
        <w:trPr>
          <w:trHeight w:val="470"/>
        </w:trPr>
        <w:tc>
          <w:tcPr>
            <w:tcW w:w="2802" w:type="dxa"/>
          </w:tcPr>
          <w:p w14:paraId="2EFF9830" w14:textId="523E9B21" w:rsidR="00F9653C" w:rsidRPr="001974F0" w:rsidRDefault="00F9653C" w:rsidP="00F9653C">
            <w:pPr>
              <w:rPr>
                <w:rFonts w:ascii="Calibri" w:hAnsi="Calibri" w:cs="Calibri"/>
                <w:b/>
                <w:bCs/>
                <w:sz w:val="22"/>
                <w:szCs w:val="22"/>
              </w:rPr>
            </w:pPr>
            <w:r w:rsidRPr="00120ECC">
              <w:rPr>
                <w:rFonts w:ascii="Calibri" w:hAnsi="Calibri" w:cs="Calibri"/>
                <w:b/>
                <w:bCs/>
                <w:sz w:val="22"/>
                <w:szCs w:val="22"/>
              </w:rPr>
              <w:t>Transport</w:t>
            </w:r>
            <w:r>
              <w:rPr>
                <w:rFonts w:ascii="Calibri" w:hAnsi="Calibri" w:cs="Calibri"/>
                <w:b/>
                <w:bCs/>
                <w:sz w:val="22"/>
                <w:szCs w:val="22"/>
              </w:rPr>
              <w:t xml:space="preserve">- increased risk of transmission failing to follow guidance </w:t>
            </w:r>
          </w:p>
        </w:tc>
        <w:tc>
          <w:tcPr>
            <w:tcW w:w="2779" w:type="dxa"/>
          </w:tcPr>
          <w:p w14:paraId="1E7E417B" w14:textId="0FAC9850" w:rsidR="00F9653C" w:rsidRPr="0026736E" w:rsidRDefault="00F9653C" w:rsidP="00F9653C">
            <w:pPr>
              <w:pStyle w:val="Header"/>
              <w:tabs>
                <w:tab w:val="clear" w:pos="4153"/>
                <w:tab w:val="clear" w:pos="8306"/>
              </w:tabs>
              <w:rPr>
                <w:rFonts w:ascii="Calibri" w:hAnsi="Calibri" w:cs="Calibri"/>
                <w:color w:val="000000"/>
                <w:sz w:val="22"/>
                <w:szCs w:val="22"/>
              </w:rPr>
            </w:pPr>
            <w:r w:rsidRPr="00B8115B">
              <w:rPr>
                <w:rFonts w:ascii="Calibri" w:hAnsi="Calibri" w:cs="Calibri"/>
                <w:sz w:val="22"/>
                <w:szCs w:val="22"/>
              </w:rPr>
              <w:t xml:space="preserve">Staff, pupils, parents, visitors increased risk of transmission of </w:t>
            </w:r>
            <w:r w:rsidRPr="00B8115B">
              <w:rPr>
                <w:rFonts w:ascii="Calibri" w:hAnsi="Calibri" w:cs="Calibri"/>
                <w:bCs/>
                <w:sz w:val="22"/>
                <w:szCs w:val="22"/>
              </w:rPr>
              <w:t>Coronavirus (</w:t>
            </w:r>
            <w:r w:rsidR="00296BE1">
              <w:rPr>
                <w:rFonts w:ascii="Calibri" w:hAnsi="Calibri" w:cs="Calibri"/>
                <w:bCs/>
                <w:sz w:val="22"/>
                <w:szCs w:val="22"/>
              </w:rPr>
              <w:t>COVID 19</w:t>
            </w:r>
            <w:r w:rsidRPr="00B8115B">
              <w:rPr>
                <w:rFonts w:ascii="Calibri" w:hAnsi="Calibri" w:cs="Calibri"/>
                <w:bCs/>
                <w:sz w:val="22"/>
                <w:szCs w:val="22"/>
              </w:rPr>
              <w:t>)</w:t>
            </w:r>
          </w:p>
        </w:tc>
        <w:tc>
          <w:tcPr>
            <w:tcW w:w="6009" w:type="dxa"/>
          </w:tcPr>
          <w:p w14:paraId="4CFF213F" w14:textId="77777777" w:rsidR="00571C14" w:rsidRDefault="00F9653C" w:rsidP="00164154">
            <w:pPr>
              <w:numPr>
                <w:ilvl w:val="0"/>
                <w:numId w:val="5"/>
              </w:numPr>
              <w:rPr>
                <w:rFonts w:ascii="Calibri" w:hAnsi="Calibri" w:cs="Calibri"/>
                <w:sz w:val="22"/>
                <w:szCs w:val="22"/>
              </w:rPr>
            </w:pPr>
            <w:r w:rsidRPr="00FB441F">
              <w:rPr>
                <w:rFonts w:ascii="Calibri" w:hAnsi="Calibri" w:cs="Calibri"/>
                <w:sz w:val="22"/>
                <w:szCs w:val="22"/>
              </w:rPr>
              <w:t>Children and young people aged 11 and over must wear a face covering on public transport. Face coverings should also be worn by pupils in year 7 and above when travelling on dedicated school transport to secondary school or college. This does not apply to those who are </w:t>
            </w:r>
            <w:hyperlink r:id="rId11" w:anchor="exemptions-face-coverings" w:history="1">
              <w:r w:rsidRPr="00FB441F">
                <w:rPr>
                  <w:rStyle w:val="Hyperlink"/>
                  <w:rFonts w:ascii="Calibri" w:hAnsi="Calibri" w:cs="Calibri"/>
                  <w:sz w:val="22"/>
                  <w:szCs w:val="22"/>
                </w:rPr>
                <w:t>exempt</w:t>
              </w:r>
            </w:hyperlink>
            <w:r w:rsidRPr="00FB441F">
              <w:rPr>
                <w:rFonts w:ascii="Calibri" w:hAnsi="Calibri" w:cs="Calibri"/>
                <w:sz w:val="22"/>
                <w:szCs w:val="22"/>
              </w:rPr>
              <w:t>.</w:t>
            </w:r>
          </w:p>
          <w:p w14:paraId="55447D5C" w14:textId="1C5E0D44" w:rsidR="00571C14" w:rsidRPr="00571C14" w:rsidRDefault="00571C14" w:rsidP="00164154">
            <w:pPr>
              <w:numPr>
                <w:ilvl w:val="0"/>
                <w:numId w:val="5"/>
              </w:numPr>
              <w:rPr>
                <w:rFonts w:ascii="Calibri" w:hAnsi="Calibri" w:cs="Calibri"/>
                <w:sz w:val="22"/>
                <w:szCs w:val="22"/>
              </w:rPr>
            </w:pPr>
            <w:r>
              <w:rPr>
                <w:rFonts w:ascii="Calibri" w:hAnsi="Calibri" w:cs="Calibri"/>
                <w:sz w:val="22"/>
                <w:szCs w:val="22"/>
              </w:rPr>
              <w:t xml:space="preserve">School </w:t>
            </w:r>
            <w:r w:rsidRPr="00571C14">
              <w:rPr>
                <w:rFonts w:asciiTheme="minorHAnsi" w:hAnsiTheme="minorHAnsi" w:cstheme="minorHAnsi"/>
                <w:color w:val="0B0C0C"/>
                <w:sz w:val="22"/>
                <w:szCs w:val="22"/>
                <w:lang w:eastAsia="en-GB"/>
              </w:rPr>
              <w:t>will promote the use of face coverings on school transport and resolve any issues of non-compliance</w:t>
            </w:r>
          </w:p>
          <w:p w14:paraId="4B101329" w14:textId="77777777" w:rsidR="00F9653C" w:rsidRPr="00B0019D" w:rsidRDefault="00F9653C" w:rsidP="00164154">
            <w:pPr>
              <w:numPr>
                <w:ilvl w:val="0"/>
                <w:numId w:val="5"/>
              </w:numPr>
              <w:rPr>
                <w:rFonts w:ascii="Calibri" w:hAnsi="Calibri" w:cs="Calibri"/>
                <w:sz w:val="22"/>
                <w:szCs w:val="22"/>
              </w:rPr>
            </w:pPr>
            <w:r w:rsidRPr="00B0019D">
              <w:rPr>
                <w:rFonts w:ascii="Calibri" w:hAnsi="Calibri" w:cs="Calibri"/>
                <w:sz w:val="22"/>
                <w:szCs w:val="22"/>
              </w:rPr>
              <w:lastRenderedPageBreak/>
              <w:t>Travel in or out of local areas should be avoided, and parents, carers and staff should look to reduce the number of journeys they make - but travelling to deliver and access education is still permitted.</w:t>
            </w:r>
          </w:p>
          <w:p w14:paraId="42BBE848" w14:textId="77777777" w:rsidR="00F9653C" w:rsidRPr="00B0019D" w:rsidRDefault="00F9653C" w:rsidP="00164154">
            <w:pPr>
              <w:numPr>
                <w:ilvl w:val="0"/>
                <w:numId w:val="5"/>
              </w:numPr>
              <w:rPr>
                <w:rFonts w:ascii="Calibri" w:hAnsi="Calibri" w:cs="Calibri"/>
                <w:sz w:val="22"/>
                <w:szCs w:val="22"/>
              </w:rPr>
            </w:pPr>
            <w:r w:rsidRPr="00B0019D">
              <w:rPr>
                <w:rFonts w:ascii="Calibri" w:hAnsi="Calibri" w:cs="Calibri"/>
                <w:sz w:val="22"/>
                <w:szCs w:val="22"/>
              </w:rPr>
              <w:t>Staff, children and their parents and carers are encouraged to walk or cycle when travelling to and from school where this is possible, and to plan ahead and avoid busy times and routes on public transport. This will allow social distancing to be practised.</w:t>
            </w:r>
          </w:p>
          <w:p w14:paraId="6CA2CF91" w14:textId="3A7619D2" w:rsidR="00F9653C" w:rsidRPr="00FB441F" w:rsidRDefault="00F9653C" w:rsidP="00F9653C">
            <w:pPr>
              <w:pStyle w:val="Header"/>
              <w:tabs>
                <w:tab w:val="clear" w:pos="4153"/>
                <w:tab w:val="clear" w:pos="8306"/>
              </w:tabs>
              <w:rPr>
                <w:rFonts w:ascii="Calibri" w:hAnsi="Calibri" w:cs="Calibri"/>
                <w:sz w:val="22"/>
                <w:szCs w:val="22"/>
              </w:rPr>
            </w:pPr>
          </w:p>
        </w:tc>
        <w:tc>
          <w:tcPr>
            <w:tcW w:w="1710" w:type="dxa"/>
          </w:tcPr>
          <w:p w14:paraId="32C9212A" w14:textId="77777777" w:rsidR="00F9653C" w:rsidRPr="004B4C20" w:rsidRDefault="00F9653C" w:rsidP="00F9653C">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3D01DD3F" w14:textId="2B4524CC" w:rsidR="00F9653C" w:rsidRPr="004B4C20" w:rsidRDefault="00F9653C" w:rsidP="00F9653C">
            <w:pPr>
              <w:pStyle w:val="Header"/>
              <w:tabs>
                <w:tab w:val="clear" w:pos="4153"/>
                <w:tab w:val="clear" w:pos="8306"/>
              </w:tabs>
              <w:rPr>
                <w:rFonts w:ascii="Calibri" w:hAnsi="Calibri" w:cs="Calibri"/>
                <w:b/>
                <w:bCs/>
                <w:color w:val="0070C0"/>
                <w:sz w:val="22"/>
                <w:szCs w:val="22"/>
              </w:rPr>
            </w:pPr>
          </w:p>
        </w:tc>
        <w:tc>
          <w:tcPr>
            <w:tcW w:w="2551" w:type="dxa"/>
          </w:tcPr>
          <w:p w14:paraId="0B917F33" w14:textId="50A4FD1A" w:rsidR="00F9653C" w:rsidRPr="0026736E" w:rsidRDefault="00F9653C" w:rsidP="00F9653C">
            <w:pPr>
              <w:pStyle w:val="Header"/>
              <w:tabs>
                <w:tab w:val="clear" w:pos="4153"/>
                <w:tab w:val="clear" w:pos="8306"/>
              </w:tabs>
              <w:rPr>
                <w:rFonts w:ascii="Calibri" w:hAnsi="Calibri" w:cs="Calibri"/>
                <w:sz w:val="22"/>
                <w:szCs w:val="22"/>
                <w:highlight w:val="yellow"/>
              </w:rPr>
            </w:pPr>
          </w:p>
        </w:tc>
      </w:tr>
      <w:tr w:rsidR="00A46274" w:rsidRPr="0064585E" w14:paraId="34B398EF" w14:textId="77777777" w:rsidTr="00AA1C76">
        <w:trPr>
          <w:trHeight w:val="540"/>
        </w:trPr>
        <w:tc>
          <w:tcPr>
            <w:tcW w:w="2802" w:type="dxa"/>
          </w:tcPr>
          <w:p w14:paraId="6DBBA6D5" w14:textId="3F57C006" w:rsidR="00A46274" w:rsidRPr="009E05D4" w:rsidRDefault="00A46274" w:rsidP="00A46274">
            <w:pPr>
              <w:rPr>
                <w:rFonts w:ascii="Calibri" w:hAnsi="Calibri" w:cs="Calibri"/>
                <w:b/>
                <w:bCs/>
                <w:sz w:val="22"/>
                <w:szCs w:val="22"/>
              </w:rPr>
            </w:pPr>
            <w:r w:rsidRPr="009E05D4">
              <w:rPr>
                <w:rFonts w:ascii="Calibri" w:hAnsi="Calibri" w:cs="Calibri"/>
                <w:b/>
                <w:bCs/>
                <w:sz w:val="22"/>
                <w:szCs w:val="22"/>
              </w:rPr>
              <w:lastRenderedPageBreak/>
              <w:t>Visitors to the setting</w:t>
            </w:r>
            <w:r>
              <w:rPr>
                <w:rFonts w:ascii="Calibri" w:hAnsi="Calibri" w:cs="Calibri"/>
                <w:b/>
                <w:bCs/>
                <w:sz w:val="22"/>
                <w:szCs w:val="22"/>
              </w:rPr>
              <w:t xml:space="preserve"> increasing the risk of transmission</w:t>
            </w:r>
          </w:p>
          <w:p w14:paraId="56CE15A5" w14:textId="5C129257" w:rsidR="00A46274" w:rsidRPr="000C3E7A" w:rsidRDefault="00A46274" w:rsidP="00A46274">
            <w:pPr>
              <w:pStyle w:val="Header"/>
              <w:tabs>
                <w:tab w:val="clear" w:pos="4153"/>
                <w:tab w:val="clear" w:pos="8306"/>
              </w:tabs>
              <w:rPr>
                <w:rFonts w:ascii="Calibri" w:hAnsi="Calibri" w:cs="Calibri"/>
                <w:b/>
                <w:bCs/>
                <w:sz w:val="22"/>
                <w:szCs w:val="22"/>
              </w:rPr>
            </w:pPr>
          </w:p>
        </w:tc>
        <w:tc>
          <w:tcPr>
            <w:tcW w:w="2779" w:type="dxa"/>
          </w:tcPr>
          <w:p w14:paraId="3B213561" w14:textId="415657E6" w:rsidR="00A46274" w:rsidRPr="0026736E" w:rsidRDefault="00A46274" w:rsidP="00A46274">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sidR="00296BE1">
              <w:rPr>
                <w:rFonts w:ascii="Calibri" w:hAnsi="Calibri" w:cs="Calibri"/>
                <w:bCs/>
                <w:sz w:val="22"/>
                <w:szCs w:val="22"/>
              </w:rPr>
              <w:t>COVID 19</w:t>
            </w:r>
            <w:r w:rsidRPr="00FB441F">
              <w:rPr>
                <w:rFonts w:ascii="Calibri" w:hAnsi="Calibri" w:cs="Calibri"/>
                <w:bCs/>
                <w:sz w:val="22"/>
                <w:szCs w:val="22"/>
              </w:rPr>
              <w:t>)</w:t>
            </w:r>
          </w:p>
        </w:tc>
        <w:tc>
          <w:tcPr>
            <w:tcW w:w="6009" w:type="dxa"/>
          </w:tcPr>
          <w:p w14:paraId="33840C51" w14:textId="2D4C4B56" w:rsidR="00A46274" w:rsidRPr="00FB441F" w:rsidRDefault="00A46274" w:rsidP="00164154">
            <w:pPr>
              <w:numPr>
                <w:ilvl w:val="0"/>
                <w:numId w:val="2"/>
              </w:numPr>
              <w:rPr>
                <w:rFonts w:ascii="Calibri" w:hAnsi="Calibri" w:cs="Calibri"/>
                <w:sz w:val="22"/>
                <w:szCs w:val="22"/>
              </w:rPr>
            </w:pPr>
            <w:r w:rsidRPr="00FB441F">
              <w:rPr>
                <w:rFonts w:ascii="Calibri" w:hAnsi="Calibri" w:cs="Calibri"/>
                <w:sz w:val="22"/>
                <w:szCs w:val="22"/>
              </w:rPr>
              <w:t xml:space="preserve">The setting will restrict all visits to the setting to those that are absolutely necessary. </w:t>
            </w:r>
          </w:p>
          <w:p w14:paraId="7888654F" w14:textId="77777777" w:rsidR="00751F44" w:rsidRPr="00C602B4" w:rsidRDefault="00751F44" w:rsidP="00164154">
            <w:pPr>
              <w:numPr>
                <w:ilvl w:val="0"/>
                <w:numId w:val="2"/>
              </w:numPr>
              <w:rPr>
                <w:rFonts w:ascii="Calibri" w:hAnsi="Calibri" w:cs="Calibri"/>
                <w:sz w:val="22"/>
                <w:szCs w:val="22"/>
              </w:rPr>
            </w:pPr>
            <w:r w:rsidRPr="00C602B4">
              <w:rPr>
                <w:rFonts w:ascii="Calibri" w:hAnsi="Calibri" w:cs="Calibri"/>
                <w:color w:val="0B0C0C"/>
                <w:sz w:val="22"/>
                <w:szCs w:val="22"/>
                <w:shd w:val="clear" w:color="auto" w:fill="FFFFFF"/>
              </w:rPr>
              <w:t>Visits that allow a vulnerable child to meet a social worker, key worker or other necessary support will continue on site.</w:t>
            </w:r>
          </w:p>
          <w:p w14:paraId="0409AD4C" w14:textId="1886933A" w:rsidR="00A46274" w:rsidRPr="00FB441F" w:rsidRDefault="00A46274" w:rsidP="00A46274">
            <w:pPr>
              <w:pStyle w:val="Header"/>
              <w:tabs>
                <w:tab w:val="clear" w:pos="4153"/>
                <w:tab w:val="clear" w:pos="8306"/>
              </w:tabs>
              <w:rPr>
                <w:rFonts w:ascii="Calibri" w:hAnsi="Calibri" w:cs="Calibri"/>
                <w:sz w:val="22"/>
                <w:szCs w:val="22"/>
              </w:rPr>
            </w:pPr>
          </w:p>
        </w:tc>
        <w:tc>
          <w:tcPr>
            <w:tcW w:w="1710" w:type="dxa"/>
          </w:tcPr>
          <w:p w14:paraId="1CA9BB1A" w14:textId="77777777" w:rsidR="00A46274" w:rsidRPr="004B4C20" w:rsidRDefault="00A46274" w:rsidP="00A46274">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0249F509" w14:textId="16A17610" w:rsidR="00A46274" w:rsidRPr="004B4C20" w:rsidRDefault="00A46274" w:rsidP="00A46274">
            <w:pPr>
              <w:pStyle w:val="Header"/>
              <w:tabs>
                <w:tab w:val="clear" w:pos="4153"/>
                <w:tab w:val="clear" w:pos="8306"/>
              </w:tabs>
              <w:rPr>
                <w:rFonts w:ascii="Calibri" w:hAnsi="Calibri" w:cs="Calibri"/>
                <w:color w:val="0070C0"/>
                <w:sz w:val="22"/>
                <w:szCs w:val="22"/>
              </w:rPr>
            </w:pPr>
          </w:p>
        </w:tc>
        <w:tc>
          <w:tcPr>
            <w:tcW w:w="2551" w:type="dxa"/>
          </w:tcPr>
          <w:p w14:paraId="6A4A0520" w14:textId="6A2F421E" w:rsidR="00A46274" w:rsidRPr="0026736E" w:rsidRDefault="00A46274" w:rsidP="00A46274">
            <w:pPr>
              <w:pStyle w:val="Header"/>
              <w:tabs>
                <w:tab w:val="clear" w:pos="4153"/>
                <w:tab w:val="clear" w:pos="8306"/>
              </w:tabs>
              <w:rPr>
                <w:rFonts w:ascii="Calibri" w:hAnsi="Calibri" w:cs="Calibri"/>
                <w:sz w:val="22"/>
                <w:szCs w:val="22"/>
              </w:rPr>
            </w:pPr>
          </w:p>
        </w:tc>
      </w:tr>
      <w:tr w:rsidR="00A46274" w:rsidRPr="0064585E" w14:paraId="0D0C6135" w14:textId="77777777" w:rsidTr="00AA1C76">
        <w:trPr>
          <w:trHeight w:val="540"/>
        </w:trPr>
        <w:tc>
          <w:tcPr>
            <w:tcW w:w="2802" w:type="dxa"/>
          </w:tcPr>
          <w:p w14:paraId="3E175B9C" w14:textId="740FFF1B" w:rsidR="00A46274" w:rsidRPr="009E05D4" w:rsidRDefault="00A46274" w:rsidP="00A46274">
            <w:pPr>
              <w:rPr>
                <w:rFonts w:ascii="Calibri" w:hAnsi="Calibri" w:cs="Calibri"/>
                <w:b/>
                <w:bCs/>
                <w:sz w:val="22"/>
                <w:szCs w:val="22"/>
              </w:rPr>
            </w:pPr>
            <w:r w:rsidRPr="003D1496">
              <w:rPr>
                <w:rFonts w:ascii="Calibri" w:hAnsi="Calibri" w:cs="Calibri"/>
                <w:b/>
                <w:bCs/>
                <w:sz w:val="22"/>
                <w:szCs w:val="22"/>
              </w:rPr>
              <w:t>Clinically extremely vulnerable Children</w:t>
            </w:r>
            <w:r>
              <w:rPr>
                <w:rFonts w:ascii="Calibri" w:hAnsi="Calibri" w:cs="Calibri"/>
                <w:b/>
                <w:bCs/>
                <w:sz w:val="22"/>
                <w:szCs w:val="22"/>
              </w:rPr>
              <w:t xml:space="preserve"> at increased risk of contracting </w:t>
            </w:r>
            <w:r w:rsidR="00296BE1">
              <w:rPr>
                <w:rFonts w:ascii="Calibri" w:hAnsi="Calibri" w:cs="Calibri"/>
                <w:b/>
                <w:bCs/>
                <w:sz w:val="22"/>
                <w:szCs w:val="22"/>
              </w:rPr>
              <w:t>COVID 19</w:t>
            </w:r>
          </w:p>
          <w:p w14:paraId="1FA3DE16" w14:textId="21223821" w:rsidR="00A46274" w:rsidRPr="0057087C" w:rsidRDefault="00A46274" w:rsidP="00A46274">
            <w:pPr>
              <w:pStyle w:val="Header"/>
              <w:rPr>
                <w:rFonts w:ascii="Calibri" w:hAnsi="Calibri" w:cs="Calibri"/>
                <w:b/>
                <w:sz w:val="22"/>
                <w:szCs w:val="22"/>
              </w:rPr>
            </w:pPr>
          </w:p>
        </w:tc>
        <w:tc>
          <w:tcPr>
            <w:tcW w:w="2779" w:type="dxa"/>
          </w:tcPr>
          <w:p w14:paraId="6C8BBBA5" w14:textId="24720A89" w:rsidR="00A46274" w:rsidRPr="0057087C" w:rsidRDefault="00A46274" w:rsidP="00A46274">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sidR="00296BE1">
              <w:rPr>
                <w:rFonts w:ascii="Calibri" w:hAnsi="Calibri" w:cs="Calibri"/>
                <w:bCs/>
                <w:sz w:val="22"/>
                <w:szCs w:val="22"/>
              </w:rPr>
              <w:t>COVID 19</w:t>
            </w:r>
            <w:r w:rsidRPr="00FB441F">
              <w:rPr>
                <w:rFonts w:ascii="Calibri" w:hAnsi="Calibri" w:cs="Calibri"/>
                <w:bCs/>
                <w:sz w:val="22"/>
                <w:szCs w:val="22"/>
              </w:rPr>
              <w:t>)</w:t>
            </w:r>
          </w:p>
        </w:tc>
        <w:tc>
          <w:tcPr>
            <w:tcW w:w="6009" w:type="dxa"/>
          </w:tcPr>
          <w:p w14:paraId="0419DAEC" w14:textId="6AED4982" w:rsidR="00C602B4" w:rsidRPr="004D5CFE" w:rsidRDefault="004D5CFE" w:rsidP="00164154">
            <w:pPr>
              <w:numPr>
                <w:ilvl w:val="0"/>
                <w:numId w:val="2"/>
              </w:numPr>
              <w:rPr>
                <w:rFonts w:asciiTheme="minorHAnsi" w:hAnsiTheme="minorHAnsi" w:cstheme="minorHAnsi"/>
                <w:sz w:val="22"/>
                <w:szCs w:val="22"/>
              </w:rPr>
            </w:pPr>
            <w:r w:rsidRPr="004D5CFE">
              <w:rPr>
                <w:rFonts w:asciiTheme="minorHAnsi" w:hAnsiTheme="minorHAnsi" w:cstheme="minorHAnsi"/>
                <w:b/>
                <w:bCs/>
                <w:color w:val="0B0C0C"/>
                <w:sz w:val="22"/>
                <w:szCs w:val="22"/>
                <w:shd w:val="clear" w:color="auto" w:fill="FFFFFF"/>
              </w:rPr>
              <w:t>Tier 3 -</w:t>
            </w:r>
            <w:r>
              <w:rPr>
                <w:rFonts w:asciiTheme="minorHAnsi" w:hAnsiTheme="minorHAnsi" w:cstheme="minorHAnsi"/>
                <w:color w:val="0B0C0C"/>
                <w:sz w:val="22"/>
                <w:szCs w:val="22"/>
                <w:shd w:val="clear" w:color="auto" w:fill="FFFFFF"/>
              </w:rPr>
              <w:t xml:space="preserve"> </w:t>
            </w:r>
            <w:r w:rsidR="00C602B4" w:rsidRPr="00C602B4">
              <w:rPr>
                <w:rFonts w:asciiTheme="minorHAnsi" w:hAnsiTheme="minorHAnsi" w:cstheme="minorHAnsi"/>
                <w:color w:val="0B0C0C"/>
                <w:sz w:val="22"/>
                <w:szCs w:val="22"/>
                <w:shd w:val="clear" w:color="auto" w:fill="FFFFFF"/>
              </w:rPr>
              <w:t xml:space="preserve">All pupils and students should continue to attend education settings at </w:t>
            </w:r>
            <w:r w:rsidR="00F6162B">
              <w:rPr>
                <w:rFonts w:asciiTheme="minorHAnsi" w:hAnsiTheme="minorHAnsi" w:cstheme="minorHAnsi"/>
                <w:color w:val="0B0C0C"/>
                <w:sz w:val="22"/>
                <w:szCs w:val="22"/>
                <w:shd w:val="clear" w:color="auto" w:fill="FFFFFF"/>
              </w:rPr>
              <w:t>tiers 1, 2,3</w:t>
            </w:r>
            <w:r w:rsidR="00C602B4" w:rsidRPr="00C602B4">
              <w:rPr>
                <w:rFonts w:asciiTheme="minorHAnsi" w:hAnsiTheme="minorHAnsi" w:cstheme="minorHAnsi"/>
                <w:color w:val="0B0C0C"/>
                <w:sz w:val="22"/>
                <w:szCs w:val="22"/>
                <w:shd w:val="clear" w:color="auto" w:fill="FFFFFF"/>
              </w:rPr>
              <w:t xml:space="preserve"> unless they are one of the very small number of pupils or students under paediatric or other NHS care and have been advised by their </w:t>
            </w:r>
            <w:r w:rsidR="00C602B4" w:rsidRPr="00C602B4">
              <w:rPr>
                <w:rFonts w:asciiTheme="minorHAnsi" w:hAnsiTheme="minorHAnsi" w:cstheme="minorHAnsi"/>
                <w:sz w:val="22"/>
                <w:szCs w:val="22"/>
              </w:rPr>
              <w:t>GP</w:t>
            </w:r>
            <w:r w:rsidR="00C602B4" w:rsidRPr="00C602B4">
              <w:rPr>
                <w:rFonts w:asciiTheme="minorHAnsi" w:hAnsiTheme="minorHAnsi" w:cstheme="minorHAnsi"/>
                <w:color w:val="0B0C0C"/>
                <w:sz w:val="22"/>
                <w:szCs w:val="22"/>
                <w:shd w:val="clear" w:color="auto" w:fill="FFFFFF"/>
              </w:rPr>
              <w:t> or clinician not to attend an education setting.</w:t>
            </w:r>
          </w:p>
          <w:p w14:paraId="6E62C2EF" w14:textId="77777777" w:rsidR="004D5CFE" w:rsidRDefault="004D5CFE" w:rsidP="00164154">
            <w:pPr>
              <w:numPr>
                <w:ilvl w:val="0"/>
                <w:numId w:val="2"/>
              </w:numPr>
              <w:spacing w:line="240" w:lineRule="exact"/>
              <w:ind w:left="714" w:hanging="357"/>
              <w:rPr>
                <w:rFonts w:asciiTheme="minorHAnsi" w:hAnsiTheme="minorHAnsi" w:cstheme="minorHAnsi"/>
                <w:sz w:val="22"/>
                <w:szCs w:val="22"/>
              </w:rPr>
            </w:pPr>
            <w:r>
              <w:rPr>
                <w:rFonts w:asciiTheme="minorHAnsi" w:hAnsiTheme="minorHAnsi" w:cstheme="minorHAnsi"/>
                <w:b/>
                <w:bCs/>
                <w:color w:val="0B0C0C"/>
                <w:sz w:val="22"/>
                <w:szCs w:val="22"/>
                <w:shd w:val="clear" w:color="auto" w:fill="FFFFFF"/>
              </w:rPr>
              <w:t xml:space="preserve">Tier 4 </w:t>
            </w:r>
            <w:r w:rsidRPr="004D5CFE">
              <w:rPr>
                <w:rFonts w:asciiTheme="minorHAnsi" w:hAnsiTheme="minorHAnsi" w:cstheme="minorHAnsi"/>
                <w:b/>
                <w:bCs/>
                <w:color w:val="0B0C0C"/>
                <w:sz w:val="22"/>
                <w:szCs w:val="22"/>
                <w:shd w:val="clear" w:color="auto" w:fill="FFFFFF"/>
              </w:rPr>
              <w:t>-</w:t>
            </w:r>
            <w:r w:rsidRPr="004D5CFE">
              <w:rPr>
                <w:rFonts w:asciiTheme="minorHAnsi" w:hAnsiTheme="minorHAnsi" w:cstheme="minorHAnsi"/>
                <w:color w:val="0B0C0C"/>
                <w:sz w:val="22"/>
                <w:szCs w:val="22"/>
                <w:shd w:val="clear" w:color="auto" w:fill="FFFFFF"/>
              </w:rPr>
              <w:t xml:space="preserve"> Shielding advice is currently in place in Tier 4, so all children still deemed clinically extremely vulnerable are advised not to attend school</w:t>
            </w:r>
            <w:r>
              <w:rPr>
                <w:rFonts w:ascii="Arial" w:hAnsi="Arial" w:cs="Arial"/>
                <w:color w:val="0B0C0C"/>
                <w:sz w:val="29"/>
                <w:szCs w:val="29"/>
                <w:shd w:val="clear" w:color="auto" w:fill="FFFFFF"/>
              </w:rPr>
              <w:t>.</w:t>
            </w:r>
          </w:p>
          <w:p w14:paraId="6057B2B4" w14:textId="0F5A6734" w:rsidR="00A46274" w:rsidRPr="006376A0" w:rsidRDefault="00C602B4" w:rsidP="00164154">
            <w:pPr>
              <w:numPr>
                <w:ilvl w:val="0"/>
                <w:numId w:val="2"/>
              </w:numPr>
              <w:spacing w:line="240" w:lineRule="exact"/>
              <w:ind w:left="714" w:hanging="357"/>
              <w:rPr>
                <w:rFonts w:asciiTheme="minorHAnsi" w:hAnsiTheme="minorHAnsi" w:cstheme="minorHAnsi"/>
                <w:sz w:val="22"/>
                <w:szCs w:val="22"/>
              </w:rPr>
            </w:pPr>
            <w:r w:rsidRPr="004D5CFE">
              <w:rPr>
                <w:rFonts w:asciiTheme="minorHAnsi" w:hAnsiTheme="minorHAnsi" w:cstheme="minorHAnsi"/>
                <w:color w:val="0B0C0C"/>
                <w:sz w:val="22"/>
                <w:szCs w:val="22"/>
                <w:shd w:val="clear" w:color="auto" w:fill="FFFFFF"/>
              </w:rPr>
              <w:t>Children and young people whose parents or carers are clinically extremely vulnerable should also continue to attend education settings.</w:t>
            </w:r>
          </w:p>
        </w:tc>
        <w:tc>
          <w:tcPr>
            <w:tcW w:w="1710" w:type="dxa"/>
          </w:tcPr>
          <w:p w14:paraId="5D42A83A" w14:textId="77777777" w:rsidR="00A46274" w:rsidRPr="004B4C20" w:rsidRDefault="00A46274" w:rsidP="00A46274">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1F6F86D3" w14:textId="4B3AF005" w:rsidR="00A46274" w:rsidRPr="004B4C20" w:rsidRDefault="00A46274" w:rsidP="00A46274">
            <w:pPr>
              <w:pStyle w:val="Header"/>
              <w:tabs>
                <w:tab w:val="clear" w:pos="4153"/>
                <w:tab w:val="clear" w:pos="8306"/>
              </w:tabs>
              <w:rPr>
                <w:rFonts w:ascii="Calibri" w:hAnsi="Calibri" w:cs="Calibri"/>
                <w:color w:val="0070C0"/>
                <w:sz w:val="22"/>
                <w:szCs w:val="22"/>
              </w:rPr>
            </w:pPr>
          </w:p>
        </w:tc>
        <w:tc>
          <w:tcPr>
            <w:tcW w:w="2551" w:type="dxa"/>
          </w:tcPr>
          <w:p w14:paraId="1494018E" w14:textId="32085E81" w:rsidR="00A46274" w:rsidRPr="0026736E" w:rsidRDefault="00A46274" w:rsidP="00A46274">
            <w:pPr>
              <w:pStyle w:val="Header"/>
              <w:tabs>
                <w:tab w:val="clear" w:pos="4153"/>
                <w:tab w:val="clear" w:pos="8306"/>
              </w:tabs>
              <w:rPr>
                <w:rFonts w:ascii="Calibri" w:hAnsi="Calibri" w:cs="Calibri"/>
                <w:sz w:val="22"/>
                <w:szCs w:val="22"/>
              </w:rPr>
            </w:pPr>
          </w:p>
        </w:tc>
      </w:tr>
      <w:tr w:rsidR="00A46274" w:rsidRPr="0064585E" w14:paraId="21C834A7" w14:textId="77777777" w:rsidTr="00AA1C76">
        <w:trPr>
          <w:trHeight w:val="680"/>
        </w:trPr>
        <w:tc>
          <w:tcPr>
            <w:tcW w:w="2802" w:type="dxa"/>
          </w:tcPr>
          <w:p w14:paraId="79985726" w14:textId="2EBB717E" w:rsidR="00A46274" w:rsidRPr="00496374" w:rsidRDefault="00155FC3" w:rsidP="00A46274">
            <w:pPr>
              <w:rPr>
                <w:rFonts w:ascii="Calibri" w:hAnsi="Calibri" w:cs="Calibri"/>
                <w:b/>
                <w:bCs/>
                <w:sz w:val="22"/>
                <w:szCs w:val="22"/>
              </w:rPr>
            </w:pPr>
            <w:hyperlink r:id="rId12" w:history="1">
              <w:r w:rsidR="00A46274" w:rsidRPr="005C3040">
                <w:rPr>
                  <w:rStyle w:val="Hyperlink"/>
                  <w:rFonts w:ascii="Calibri" w:hAnsi="Calibri" w:cs="Calibri"/>
                  <w:b/>
                  <w:bCs/>
                  <w:sz w:val="22"/>
                  <w:szCs w:val="22"/>
                </w:rPr>
                <w:t>Clinically extremely vulnerable</w:t>
              </w:r>
            </w:hyperlink>
            <w:r w:rsidR="005C3040">
              <w:rPr>
                <w:rFonts w:ascii="Calibri" w:hAnsi="Calibri" w:cs="Calibri"/>
                <w:b/>
                <w:bCs/>
                <w:sz w:val="22"/>
                <w:szCs w:val="22"/>
              </w:rPr>
              <w:t xml:space="preserve"> CEV</w:t>
            </w:r>
          </w:p>
          <w:p w14:paraId="19BBE071" w14:textId="2B719911" w:rsidR="00A46274" w:rsidRPr="009E05D4" w:rsidRDefault="005C3040" w:rsidP="00A46274">
            <w:pPr>
              <w:rPr>
                <w:rFonts w:ascii="Calibri" w:hAnsi="Calibri" w:cs="Calibri"/>
                <w:b/>
                <w:bCs/>
                <w:sz w:val="22"/>
                <w:szCs w:val="22"/>
              </w:rPr>
            </w:pPr>
            <w:r>
              <w:rPr>
                <w:rFonts w:ascii="Calibri" w:hAnsi="Calibri" w:cs="Calibri"/>
                <w:b/>
                <w:bCs/>
                <w:sz w:val="22"/>
                <w:szCs w:val="22"/>
              </w:rPr>
              <w:t>s</w:t>
            </w:r>
            <w:r w:rsidR="00A46274" w:rsidRPr="00496374">
              <w:rPr>
                <w:rFonts w:ascii="Calibri" w:hAnsi="Calibri" w:cs="Calibri"/>
                <w:b/>
                <w:bCs/>
                <w:sz w:val="22"/>
                <w:szCs w:val="22"/>
              </w:rPr>
              <w:t>taff</w:t>
            </w:r>
            <w:r w:rsidR="00A46274">
              <w:rPr>
                <w:rFonts w:ascii="Calibri" w:hAnsi="Calibri" w:cs="Calibri"/>
                <w:b/>
                <w:bCs/>
                <w:sz w:val="22"/>
                <w:szCs w:val="22"/>
              </w:rPr>
              <w:t xml:space="preserve"> at increased risk of contracting </w:t>
            </w:r>
            <w:r w:rsidR="00296BE1">
              <w:rPr>
                <w:rFonts w:ascii="Calibri" w:hAnsi="Calibri" w:cs="Calibri"/>
                <w:b/>
                <w:bCs/>
                <w:sz w:val="22"/>
                <w:szCs w:val="22"/>
              </w:rPr>
              <w:t>COVID 19</w:t>
            </w:r>
          </w:p>
          <w:p w14:paraId="645452ED" w14:textId="579E11E3" w:rsidR="00A46274" w:rsidRPr="00496374" w:rsidRDefault="00A46274" w:rsidP="00A46274">
            <w:pPr>
              <w:rPr>
                <w:rFonts w:ascii="Calibri" w:hAnsi="Calibri" w:cs="Calibri"/>
                <w:b/>
                <w:bCs/>
                <w:sz w:val="22"/>
                <w:szCs w:val="22"/>
              </w:rPr>
            </w:pPr>
          </w:p>
          <w:p w14:paraId="2EF9DFB5" w14:textId="3399D4BC" w:rsidR="00A46274" w:rsidRPr="003B1629" w:rsidRDefault="00A46274" w:rsidP="00A46274">
            <w:pPr>
              <w:pStyle w:val="Header"/>
              <w:tabs>
                <w:tab w:val="clear" w:pos="4153"/>
                <w:tab w:val="clear" w:pos="8306"/>
              </w:tabs>
              <w:rPr>
                <w:rFonts w:ascii="Calibri" w:hAnsi="Calibri" w:cs="Calibri"/>
                <w:b/>
                <w:bCs/>
                <w:sz w:val="22"/>
                <w:szCs w:val="22"/>
              </w:rPr>
            </w:pPr>
          </w:p>
        </w:tc>
        <w:tc>
          <w:tcPr>
            <w:tcW w:w="2779" w:type="dxa"/>
          </w:tcPr>
          <w:p w14:paraId="4307F819" w14:textId="57CA92D3" w:rsidR="00A46274" w:rsidRPr="0026736E" w:rsidRDefault="00A46274" w:rsidP="00A46274">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sidR="00296BE1">
              <w:rPr>
                <w:rFonts w:ascii="Calibri" w:hAnsi="Calibri" w:cs="Calibri"/>
                <w:bCs/>
                <w:sz w:val="22"/>
                <w:szCs w:val="22"/>
              </w:rPr>
              <w:t>COVID 19</w:t>
            </w:r>
            <w:r w:rsidRPr="00FB441F">
              <w:rPr>
                <w:rFonts w:ascii="Calibri" w:hAnsi="Calibri" w:cs="Calibri"/>
                <w:bCs/>
                <w:sz w:val="22"/>
                <w:szCs w:val="22"/>
              </w:rPr>
              <w:t>)</w:t>
            </w:r>
          </w:p>
        </w:tc>
        <w:tc>
          <w:tcPr>
            <w:tcW w:w="6009" w:type="dxa"/>
          </w:tcPr>
          <w:p w14:paraId="15CC3944" w14:textId="740B783F" w:rsidR="009B1A91" w:rsidRPr="009B1A91" w:rsidRDefault="007E120A" w:rsidP="00164154">
            <w:pPr>
              <w:numPr>
                <w:ilvl w:val="0"/>
                <w:numId w:val="6"/>
              </w:numPr>
              <w:spacing w:line="240" w:lineRule="exact"/>
              <w:ind w:left="714" w:hanging="357"/>
              <w:rPr>
                <w:rFonts w:ascii="Calibri" w:hAnsi="Calibri" w:cs="Calibri"/>
                <w:sz w:val="22"/>
                <w:szCs w:val="22"/>
              </w:rPr>
            </w:pPr>
            <w:r>
              <w:rPr>
                <w:rFonts w:asciiTheme="minorHAnsi" w:hAnsiTheme="minorHAnsi" w:cstheme="minorHAnsi"/>
                <w:color w:val="0B0C0C"/>
                <w:sz w:val="22"/>
                <w:szCs w:val="22"/>
                <w:shd w:val="clear" w:color="auto" w:fill="FFFFFF"/>
              </w:rPr>
              <w:t>E</w:t>
            </w:r>
            <w:r w:rsidR="009B1A91" w:rsidRPr="009B1A91">
              <w:rPr>
                <w:rFonts w:asciiTheme="minorHAnsi" w:hAnsiTheme="minorHAnsi" w:cstheme="minorHAnsi"/>
                <w:color w:val="0B0C0C"/>
                <w:sz w:val="22"/>
                <w:szCs w:val="22"/>
                <w:shd w:val="clear" w:color="auto" w:fill="FFFFFF"/>
              </w:rPr>
              <w:t>mployees working in essential services, including childcare or education, should continue to go into work</w:t>
            </w:r>
            <w:r w:rsidR="009B1A91">
              <w:rPr>
                <w:rFonts w:ascii="Arial" w:hAnsi="Arial" w:cs="Arial"/>
                <w:color w:val="0B0C0C"/>
                <w:sz w:val="29"/>
                <w:szCs w:val="29"/>
                <w:shd w:val="clear" w:color="auto" w:fill="FFFFFF"/>
              </w:rPr>
              <w:t>.</w:t>
            </w:r>
          </w:p>
          <w:p w14:paraId="144A5598" w14:textId="4FCDF778" w:rsidR="00823FFD" w:rsidRPr="00823FFD" w:rsidRDefault="008D5339" w:rsidP="00164154">
            <w:pPr>
              <w:numPr>
                <w:ilvl w:val="0"/>
                <w:numId w:val="6"/>
              </w:numPr>
              <w:spacing w:line="240" w:lineRule="exact"/>
              <w:ind w:left="714" w:hanging="357"/>
              <w:rPr>
                <w:rFonts w:ascii="Calibri" w:hAnsi="Calibri" w:cs="Calibri"/>
                <w:sz w:val="22"/>
                <w:szCs w:val="22"/>
              </w:rPr>
            </w:pPr>
            <w:r>
              <w:rPr>
                <w:rFonts w:asciiTheme="minorHAnsi" w:hAnsiTheme="minorHAnsi" w:cstheme="minorHAnsi"/>
                <w:color w:val="0B0C0C"/>
                <w:sz w:val="22"/>
                <w:szCs w:val="22"/>
                <w:shd w:val="clear" w:color="auto" w:fill="FFFFFF"/>
              </w:rPr>
              <w:t>School will</w:t>
            </w:r>
            <w:r w:rsidR="00823FFD" w:rsidRPr="00823FFD">
              <w:rPr>
                <w:rFonts w:asciiTheme="minorHAnsi" w:hAnsiTheme="minorHAnsi" w:cstheme="minorHAnsi"/>
                <w:color w:val="0B0C0C"/>
                <w:sz w:val="22"/>
                <w:szCs w:val="22"/>
                <w:shd w:val="clear" w:color="auto" w:fill="FFFFFF"/>
              </w:rPr>
              <w:t xml:space="preserve"> discuss flexibilities that support </w:t>
            </w:r>
            <w:r w:rsidR="005C3040">
              <w:rPr>
                <w:rFonts w:asciiTheme="minorHAnsi" w:hAnsiTheme="minorHAnsi" w:cstheme="minorHAnsi"/>
                <w:color w:val="0B0C0C"/>
                <w:sz w:val="22"/>
                <w:szCs w:val="22"/>
                <w:shd w:val="clear" w:color="auto" w:fill="FFFFFF"/>
              </w:rPr>
              <w:t>CEV</w:t>
            </w:r>
            <w:r w:rsidR="00823FFD" w:rsidRPr="00823FFD">
              <w:rPr>
                <w:rFonts w:asciiTheme="minorHAnsi" w:hAnsiTheme="minorHAnsi" w:cstheme="minorHAnsi"/>
                <w:color w:val="0B0C0C"/>
                <w:sz w:val="22"/>
                <w:szCs w:val="22"/>
                <w:shd w:val="clear" w:color="auto" w:fill="FFFFFF"/>
              </w:rPr>
              <w:t xml:space="preserve"> staff, such as staggered start times to reduce travel during rush hour</w:t>
            </w:r>
            <w:r w:rsidR="00823FFD">
              <w:rPr>
                <w:rFonts w:ascii="Arial" w:hAnsi="Arial" w:cs="Arial"/>
                <w:color w:val="0B0C0C"/>
                <w:sz w:val="29"/>
                <w:szCs w:val="29"/>
                <w:shd w:val="clear" w:color="auto" w:fill="FFFFFF"/>
              </w:rPr>
              <w:t>.</w:t>
            </w:r>
          </w:p>
          <w:p w14:paraId="38F7DB7D" w14:textId="107B5833" w:rsidR="00A46274" w:rsidRDefault="00A46274" w:rsidP="00164154">
            <w:pPr>
              <w:numPr>
                <w:ilvl w:val="0"/>
                <w:numId w:val="6"/>
              </w:numPr>
              <w:spacing w:line="240" w:lineRule="exact"/>
              <w:ind w:left="714" w:hanging="357"/>
              <w:rPr>
                <w:rFonts w:ascii="Calibri" w:hAnsi="Calibri" w:cs="Calibri"/>
                <w:sz w:val="22"/>
                <w:szCs w:val="22"/>
              </w:rPr>
            </w:pPr>
            <w:r w:rsidRPr="00FB441F">
              <w:rPr>
                <w:rFonts w:ascii="Calibri" w:hAnsi="Calibri" w:cs="Calibri"/>
                <w:sz w:val="22"/>
                <w:szCs w:val="22"/>
              </w:rPr>
              <w:t>All other staff continue to attend work, including those living in a household with someone who is clinically extremely vulnerable.</w:t>
            </w:r>
          </w:p>
          <w:p w14:paraId="69997C60" w14:textId="4625C6EF" w:rsidR="00155FC3" w:rsidRDefault="00155FC3" w:rsidP="00164154">
            <w:pPr>
              <w:numPr>
                <w:ilvl w:val="0"/>
                <w:numId w:val="6"/>
              </w:numPr>
              <w:spacing w:line="240" w:lineRule="exact"/>
              <w:ind w:left="714" w:hanging="357"/>
              <w:rPr>
                <w:rFonts w:ascii="Calibri" w:hAnsi="Calibri" w:cs="Calibri"/>
                <w:sz w:val="22"/>
                <w:szCs w:val="22"/>
              </w:rPr>
            </w:pPr>
            <w:r>
              <w:rPr>
                <w:rFonts w:ascii="Calibri" w:hAnsi="Calibri" w:cs="Calibri"/>
                <w:sz w:val="22"/>
                <w:szCs w:val="22"/>
              </w:rPr>
              <w:t>First two weeks CEV member of staff to work from home.</w:t>
            </w:r>
          </w:p>
          <w:p w14:paraId="3C377D2A" w14:textId="11406A04" w:rsidR="003063F4" w:rsidRDefault="008D5339" w:rsidP="00164154">
            <w:pPr>
              <w:pStyle w:val="NormalWeb"/>
              <w:numPr>
                <w:ilvl w:val="0"/>
                <w:numId w:val="6"/>
              </w:numPr>
              <w:shd w:val="clear" w:color="auto" w:fill="FFFFFF"/>
              <w:spacing w:before="0" w:beforeAutospacing="0" w:after="0" w:afterAutospacing="0"/>
              <w:rPr>
                <w:rFonts w:asciiTheme="minorHAnsi" w:hAnsiTheme="minorHAnsi" w:cstheme="minorHAnsi"/>
                <w:color w:val="0B0C0C"/>
                <w:sz w:val="22"/>
                <w:szCs w:val="22"/>
              </w:rPr>
            </w:pPr>
            <w:r>
              <w:rPr>
                <w:rFonts w:ascii="Calibri" w:hAnsi="Calibri" w:cs="Calibri"/>
                <w:b/>
                <w:bCs/>
                <w:sz w:val="22"/>
                <w:szCs w:val="22"/>
              </w:rPr>
              <w:t>Tier 4</w:t>
            </w:r>
            <w:r w:rsidR="003063F4">
              <w:rPr>
                <w:rFonts w:ascii="Calibri" w:hAnsi="Calibri" w:cs="Calibri"/>
                <w:b/>
                <w:bCs/>
                <w:sz w:val="22"/>
                <w:szCs w:val="22"/>
              </w:rPr>
              <w:t xml:space="preserve">- </w:t>
            </w:r>
            <w:r w:rsidR="00547D7A" w:rsidRPr="00547D7A">
              <w:rPr>
                <w:rFonts w:asciiTheme="minorHAnsi" w:hAnsiTheme="minorHAnsi" w:cstheme="minorHAnsi"/>
                <w:sz w:val="22"/>
                <w:szCs w:val="22"/>
              </w:rPr>
              <w:t>staff</w:t>
            </w:r>
            <w:r w:rsidR="00547D7A">
              <w:rPr>
                <w:rFonts w:asciiTheme="minorHAnsi" w:hAnsiTheme="minorHAnsi" w:cstheme="minorHAnsi"/>
                <w:b/>
                <w:bCs/>
                <w:sz w:val="22"/>
                <w:szCs w:val="22"/>
              </w:rPr>
              <w:t xml:space="preserve"> </w:t>
            </w:r>
            <w:r w:rsidR="003063F4" w:rsidRPr="003063F4">
              <w:rPr>
                <w:rFonts w:asciiTheme="minorHAnsi" w:hAnsiTheme="minorHAnsi" w:cstheme="minorHAnsi"/>
                <w:color w:val="0B0C0C"/>
                <w:sz w:val="22"/>
                <w:szCs w:val="22"/>
              </w:rPr>
              <w:t xml:space="preserve">who are clinically extremely vulnerable are </w:t>
            </w:r>
            <w:r w:rsidR="003063F4" w:rsidRPr="003063F4">
              <w:rPr>
                <w:rFonts w:asciiTheme="minorHAnsi" w:hAnsiTheme="minorHAnsi" w:cstheme="minorHAnsi"/>
                <w:color w:val="0B0C0C"/>
                <w:sz w:val="22"/>
                <w:szCs w:val="22"/>
              </w:rPr>
              <w:lastRenderedPageBreak/>
              <w:t>advised to work from home and where this is not possible, they should not go into work.</w:t>
            </w:r>
          </w:p>
          <w:p w14:paraId="66F35000" w14:textId="1C9D127F" w:rsidR="008D5339" w:rsidRPr="00155FC3" w:rsidRDefault="003063F4" w:rsidP="00547D7A">
            <w:pPr>
              <w:pStyle w:val="NormalWeb"/>
              <w:numPr>
                <w:ilvl w:val="0"/>
                <w:numId w:val="6"/>
              </w:numPr>
              <w:shd w:val="clear" w:color="auto" w:fill="FFFFFF"/>
              <w:spacing w:before="0" w:beforeAutospacing="0" w:after="0" w:afterAutospacing="0" w:line="240" w:lineRule="exact"/>
              <w:ind w:left="714"/>
              <w:rPr>
                <w:rFonts w:ascii="Calibri" w:hAnsi="Calibri" w:cs="Calibri"/>
                <w:sz w:val="22"/>
                <w:szCs w:val="22"/>
              </w:rPr>
            </w:pPr>
            <w:r w:rsidRPr="00155FC3">
              <w:rPr>
                <w:rFonts w:asciiTheme="minorHAnsi" w:hAnsiTheme="minorHAnsi" w:cstheme="minorHAnsi"/>
                <w:color w:val="0B0C0C"/>
                <w:sz w:val="22"/>
                <w:szCs w:val="22"/>
              </w:rPr>
              <w:t>Staff in this group will have been identified through a letter from the NHS or from their GP and may have been advised to shield in the past, most recently in November 2020.</w:t>
            </w:r>
          </w:p>
          <w:p w14:paraId="23C5ACA7" w14:textId="15C94679" w:rsidR="00A46274" w:rsidRPr="00FB441F" w:rsidRDefault="00A46274" w:rsidP="00A46274">
            <w:pPr>
              <w:pStyle w:val="Header"/>
              <w:tabs>
                <w:tab w:val="clear" w:pos="4153"/>
                <w:tab w:val="clear" w:pos="8306"/>
              </w:tabs>
              <w:rPr>
                <w:rFonts w:ascii="Calibri" w:hAnsi="Calibri" w:cs="Calibri"/>
                <w:sz w:val="22"/>
                <w:szCs w:val="22"/>
              </w:rPr>
            </w:pPr>
          </w:p>
        </w:tc>
        <w:tc>
          <w:tcPr>
            <w:tcW w:w="1710" w:type="dxa"/>
          </w:tcPr>
          <w:p w14:paraId="2FE6AD35" w14:textId="77777777" w:rsidR="00A46274" w:rsidRPr="004B4C20" w:rsidRDefault="00A46274" w:rsidP="00A46274">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717D46C6" w14:textId="2F16D01A" w:rsidR="00A46274" w:rsidRPr="004B4C20" w:rsidRDefault="00A46274" w:rsidP="00A46274">
            <w:pPr>
              <w:pStyle w:val="Header"/>
              <w:tabs>
                <w:tab w:val="clear" w:pos="4153"/>
                <w:tab w:val="clear" w:pos="8306"/>
              </w:tabs>
              <w:rPr>
                <w:rFonts w:ascii="Calibri" w:hAnsi="Calibri" w:cs="Calibri"/>
                <w:color w:val="0070C0"/>
                <w:sz w:val="22"/>
                <w:szCs w:val="22"/>
              </w:rPr>
            </w:pPr>
          </w:p>
        </w:tc>
        <w:tc>
          <w:tcPr>
            <w:tcW w:w="2551" w:type="dxa"/>
          </w:tcPr>
          <w:p w14:paraId="6E111E67" w14:textId="061E3A08" w:rsidR="00A46274" w:rsidRPr="0026736E" w:rsidRDefault="00A46274" w:rsidP="00A46274">
            <w:pPr>
              <w:pStyle w:val="Header"/>
              <w:tabs>
                <w:tab w:val="clear" w:pos="4153"/>
                <w:tab w:val="clear" w:pos="8306"/>
              </w:tabs>
              <w:rPr>
                <w:rFonts w:ascii="Calibri" w:hAnsi="Calibri" w:cs="Calibri"/>
                <w:b/>
                <w:color w:val="FF0000"/>
                <w:sz w:val="22"/>
                <w:szCs w:val="22"/>
              </w:rPr>
            </w:pPr>
          </w:p>
        </w:tc>
      </w:tr>
      <w:tr w:rsidR="00B17738" w:rsidRPr="0064585E" w14:paraId="604694D4" w14:textId="77777777" w:rsidTr="00AA1C76">
        <w:trPr>
          <w:trHeight w:val="680"/>
        </w:trPr>
        <w:tc>
          <w:tcPr>
            <w:tcW w:w="2802" w:type="dxa"/>
          </w:tcPr>
          <w:p w14:paraId="3B14A2B8" w14:textId="00D66BF4" w:rsidR="00B17738" w:rsidRPr="00264C32" w:rsidRDefault="00155FC3" w:rsidP="00B17738">
            <w:pPr>
              <w:rPr>
                <w:rFonts w:ascii="Calibri" w:hAnsi="Calibri" w:cs="Calibri"/>
                <w:sz w:val="22"/>
                <w:szCs w:val="22"/>
              </w:rPr>
            </w:pPr>
            <w:hyperlink r:id="rId13" w:anchor="protecting-people-more-at-risk-from-coronavirus" w:history="1">
              <w:r w:rsidR="00B17738" w:rsidRPr="00264C32">
                <w:rPr>
                  <w:rStyle w:val="Hyperlink"/>
                  <w:rFonts w:ascii="Calibri" w:hAnsi="Calibri" w:cs="Calibri"/>
                  <w:b/>
                  <w:bCs/>
                  <w:sz w:val="22"/>
                  <w:szCs w:val="22"/>
                </w:rPr>
                <w:t>Clinically vulnerable</w:t>
              </w:r>
            </w:hyperlink>
            <w:r w:rsidR="00B17738" w:rsidRPr="00264C32">
              <w:rPr>
                <w:rFonts w:ascii="Calibri" w:hAnsi="Calibri" w:cs="Calibri"/>
                <w:b/>
                <w:bCs/>
                <w:color w:val="0B0C0C"/>
                <w:sz w:val="22"/>
                <w:szCs w:val="22"/>
              </w:rPr>
              <w:t xml:space="preserve"> staff and children </w:t>
            </w:r>
            <w:r w:rsidR="00B17738" w:rsidRPr="00264C32">
              <w:rPr>
                <w:rFonts w:ascii="Calibri" w:hAnsi="Calibri" w:cs="Calibri"/>
                <w:b/>
                <w:bCs/>
                <w:sz w:val="22"/>
                <w:szCs w:val="22"/>
              </w:rPr>
              <w:t xml:space="preserve">at increased risk of contracting </w:t>
            </w:r>
            <w:r w:rsidR="00296BE1">
              <w:rPr>
                <w:rFonts w:ascii="Calibri" w:hAnsi="Calibri" w:cs="Calibri"/>
                <w:b/>
                <w:bCs/>
                <w:sz w:val="22"/>
                <w:szCs w:val="22"/>
              </w:rPr>
              <w:t>COVID 19</w:t>
            </w:r>
          </w:p>
          <w:p w14:paraId="57CF5D91" w14:textId="21B334ED" w:rsidR="00B17738" w:rsidRPr="00264C32" w:rsidRDefault="00B17738" w:rsidP="00B17738">
            <w:pPr>
              <w:pStyle w:val="Heading3"/>
              <w:shd w:val="clear" w:color="auto" w:fill="FFFFFF"/>
              <w:spacing w:before="525"/>
              <w:textAlignment w:val="baseline"/>
              <w:rPr>
                <w:rFonts w:ascii="Calibri" w:hAnsi="Calibri" w:cs="Calibri"/>
                <w:color w:val="0B0C0C"/>
                <w:sz w:val="22"/>
                <w:szCs w:val="22"/>
                <w:lang w:eastAsia="en-GB"/>
              </w:rPr>
            </w:pPr>
          </w:p>
          <w:p w14:paraId="1DE5CA3B" w14:textId="77777777" w:rsidR="00B17738" w:rsidRPr="00264C32" w:rsidRDefault="00B17738" w:rsidP="00B17738">
            <w:pPr>
              <w:rPr>
                <w:rFonts w:ascii="Calibri" w:hAnsi="Calibri" w:cs="Calibri"/>
                <w:b/>
                <w:bCs/>
                <w:sz w:val="22"/>
                <w:szCs w:val="22"/>
              </w:rPr>
            </w:pPr>
          </w:p>
        </w:tc>
        <w:tc>
          <w:tcPr>
            <w:tcW w:w="2779" w:type="dxa"/>
          </w:tcPr>
          <w:p w14:paraId="138BF5D4" w14:textId="175C5C95" w:rsidR="00B17738" w:rsidRPr="00264C32" w:rsidRDefault="00B17738" w:rsidP="00B17738">
            <w:pPr>
              <w:pStyle w:val="Header"/>
              <w:tabs>
                <w:tab w:val="clear" w:pos="4153"/>
                <w:tab w:val="clear" w:pos="8306"/>
              </w:tabs>
              <w:rPr>
                <w:rFonts w:ascii="Calibri" w:hAnsi="Calibri" w:cs="Calibri"/>
                <w:sz w:val="22"/>
                <w:szCs w:val="22"/>
              </w:rPr>
            </w:pPr>
            <w:r w:rsidRPr="00264C32">
              <w:rPr>
                <w:rFonts w:ascii="Calibri" w:hAnsi="Calibri" w:cs="Calibri"/>
                <w:sz w:val="22"/>
                <w:szCs w:val="22"/>
              </w:rPr>
              <w:t xml:space="preserve">Staff, pupils, parents, visitors increased risk of transmission of </w:t>
            </w:r>
            <w:r w:rsidRPr="00264C32">
              <w:rPr>
                <w:rFonts w:ascii="Calibri" w:hAnsi="Calibri" w:cs="Calibri"/>
                <w:bCs/>
                <w:sz w:val="22"/>
                <w:szCs w:val="22"/>
              </w:rPr>
              <w:t>Coronavirus (</w:t>
            </w:r>
            <w:r w:rsidR="00296BE1">
              <w:rPr>
                <w:rFonts w:ascii="Calibri" w:hAnsi="Calibri" w:cs="Calibri"/>
                <w:bCs/>
                <w:sz w:val="22"/>
                <w:szCs w:val="22"/>
              </w:rPr>
              <w:t>COVID 19</w:t>
            </w:r>
            <w:r w:rsidRPr="00264C32">
              <w:rPr>
                <w:rFonts w:ascii="Calibri" w:hAnsi="Calibri" w:cs="Calibri"/>
                <w:bCs/>
                <w:sz w:val="22"/>
                <w:szCs w:val="22"/>
              </w:rPr>
              <w:t>)</w:t>
            </w:r>
          </w:p>
        </w:tc>
        <w:tc>
          <w:tcPr>
            <w:tcW w:w="6009" w:type="dxa"/>
          </w:tcPr>
          <w:p w14:paraId="346DEB87" w14:textId="77777777" w:rsidR="00B17738" w:rsidRPr="00264C32" w:rsidRDefault="00B17738" w:rsidP="00164154">
            <w:pPr>
              <w:numPr>
                <w:ilvl w:val="0"/>
                <w:numId w:val="7"/>
              </w:numPr>
              <w:rPr>
                <w:rFonts w:ascii="Calibri" w:hAnsi="Calibri" w:cs="Calibri"/>
                <w:sz w:val="22"/>
                <w:szCs w:val="22"/>
              </w:rPr>
            </w:pPr>
            <w:r w:rsidRPr="00264C32">
              <w:rPr>
                <w:rFonts w:ascii="Calibri" w:hAnsi="Calibri" w:cs="Calibri"/>
                <w:color w:val="0B0C0C"/>
                <w:sz w:val="22"/>
                <w:szCs w:val="22"/>
                <w:shd w:val="clear" w:color="auto" w:fill="FFFFFF"/>
              </w:rPr>
              <w:t>Staff and children who are clinically vulnerable or have underlying health conditions but are not clinically extremely vulnerable should continue to attend school in line with current guidance.</w:t>
            </w:r>
          </w:p>
          <w:p w14:paraId="75456239" w14:textId="77777777" w:rsidR="00C16FAF" w:rsidRPr="00F76B09" w:rsidRDefault="00C16FAF" w:rsidP="00164154">
            <w:pPr>
              <w:numPr>
                <w:ilvl w:val="0"/>
                <w:numId w:val="7"/>
              </w:numPr>
              <w:rPr>
                <w:rFonts w:ascii="Calibri" w:hAnsi="Calibri" w:cs="Calibri"/>
                <w:sz w:val="22"/>
                <w:szCs w:val="22"/>
              </w:rPr>
            </w:pPr>
            <w:r w:rsidRPr="00264C32">
              <w:rPr>
                <w:rFonts w:ascii="Calibri" w:hAnsi="Calibri" w:cs="Calibri"/>
                <w:color w:val="0B0C0C"/>
                <w:sz w:val="22"/>
                <w:szCs w:val="22"/>
                <w:shd w:val="clear" w:color="auto" w:fill="FFFFFF"/>
              </w:rPr>
              <w:t>School will carry out a risk assessment on each member of staff identified as clinically vulnerable</w:t>
            </w:r>
          </w:p>
          <w:p w14:paraId="7B6288EC" w14:textId="5498DB74" w:rsidR="00F76B09" w:rsidRPr="00264C32" w:rsidRDefault="00F76B09" w:rsidP="00164154">
            <w:pPr>
              <w:numPr>
                <w:ilvl w:val="0"/>
                <w:numId w:val="7"/>
              </w:numPr>
              <w:rPr>
                <w:rFonts w:ascii="Calibri" w:hAnsi="Calibri" w:cs="Calibri"/>
                <w:sz w:val="22"/>
                <w:szCs w:val="22"/>
              </w:rPr>
            </w:pPr>
            <w:r>
              <w:rPr>
                <w:rFonts w:ascii="Calibri" w:hAnsi="Calibri" w:cs="Calibri"/>
                <w:color w:val="0B0C0C"/>
                <w:sz w:val="22"/>
                <w:szCs w:val="22"/>
                <w:shd w:val="clear" w:color="auto" w:fill="FFFFFF"/>
              </w:rPr>
              <w:t>Staff should follow all measures in pace in school for their safety.</w:t>
            </w:r>
          </w:p>
        </w:tc>
        <w:tc>
          <w:tcPr>
            <w:tcW w:w="1710" w:type="dxa"/>
          </w:tcPr>
          <w:p w14:paraId="4D36C3F2" w14:textId="77777777" w:rsidR="00B17738" w:rsidRPr="004B4C20" w:rsidRDefault="00B17738" w:rsidP="00B17738">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0E2BCDCF" w14:textId="193A3895" w:rsidR="00B17738" w:rsidRPr="004B4C20" w:rsidRDefault="00B17738" w:rsidP="00B17738">
            <w:pPr>
              <w:pStyle w:val="Header"/>
              <w:tabs>
                <w:tab w:val="clear" w:pos="4153"/>
                <w:tab w:val="clear" w:pos="8306"/>
              </w:tabs>
              <w:rPr>
                <w:rFonts w:ascii="Calibri" w:hAnsi="Calibri" w:cs="Calibri"/>
                <w:b/>
                <w:color w:val="0070C0"/>
                <w:sz w:val="22"/>
                <w:szCs w:val="22"/>
              </w:rPr>
            </w:pPr>
          </w:p>
        </w:tc>
        <w:tc>
          <w:tcPr>
            <w:tcW w:w="2551" w:type="dxa"/>
          </w:tcPr>
          <w:p w14:paraId="41832C48" w14:textId="15358F2E" w:rsidR="00B17738" w:rsidRPr="00264C32" w:rsidRDefault="00B17738" w:rsidP="00B17738">
            <w:pPr>
              <w:pStyle w:val="Header"/>
              <w:tabs>
                <w:tab w:val="clear" w:pos="4153"/>
                <w:tab w:val="clear" w:pos="8306"/>
              </w:tabs>
              <w:rPr>
                <w:rFonts w:ascii="Calibri" w:hAnsi="Calibri" w:cs="Calibri"/>
                <w:sz w:val="22"/>
                <w:szCs w:val="22"/>
              </w:rPr>
            </w:pPr>
          </w:p>
        </w:tc>
      </w:tr>
      <w:tr w:rsidR="00264C32" w:rsidRPr="0064585E" w14:paraId="6AEB4F07" w14:textId="77777777" w:rsidTr="00AA1C76">
        <w:trPr>
          <w:trHeight w:val="680"/>
        </w:trPr>
        <w:tc>
          <w:tcPr>
            <w:tcW w:w="2802" w:type="dxa"/>
          </w:tcPr>
          <w:p w14:paraId="55878FAE" w14:textId="0EEC4529" w:rsidR="00296BE1" w:rsidRPr="006B2069" w:rsidRDefault="00155FC3" w:rsidP="00296BE1">
            <w:pPr>
              <w:rPr>
                <w:rFonts w:ascii="Calibri" w:hAnsi="Calibri" w:cs="Calibri"/>
                <w:b/>
                <w:bCs/>
                <w:sz w:val="22"/>
                <w:szCs w:val="22"/>
              </w:rPr>
            </w:pPr>
            <w:hyperlink r:id="rId14" w:anchor="school-workforce" w:history="1">
              <w:r w:rsidR="00264C32" w:rsidRPr="006B2069">
                <w:rPr>
                  <w:rStyle w:val="Hyperlink"/>
                  <w:rFonts w:asciiTheme="minorHAnsi" w:hAnsiTheme="minorHAnsi" w:cstheme="minorHAnsi"/>
                  <w:b/>
                  <w:bCs/>
                  <w:sz w:val="22"/>
                  <w:szCs w:val="22"/>
                </w:rPr>
                <w:t>Pregnant employees</w:t>
              </w:r>
            </w:hyperlink>
            <w:r w:rsidR="00296BE1" w:rsidRPr="006B2069">
              <w:rPr>
                <w:rFonts w:ascii="Calibri" w:hAnsi="Calibri" w:cs="Calibri"/>
                <w:b/>
                <w:bCs/>
                <w:sz w:val="22"/>
                <w:szCs w:val="22"/>
              </w:rPr>
              <w:t xml:space="preserve"> at increased risk of contracting COVID 19</w:t>
            </w:r>
          </w:p>
          <w:p w14:paraId="1925E7E0" w14:textId="5E3D35C5" w:rsidR="006B2069" w:rsidRPr="006B2069" w:rsidRDefault="006B2069" w:rsidP="00296BE1">
            <w:pPr>
              <w:rPr>
                <w:rFonts w:ascii="Calibri" w:hAnsi="Calibri" w:cs="Calibri"/>
                <w:b/>
                <w:bCs/>
                <w:sz w:val="22"/>
                <w:szCs w:val="22"/>
              </w:rPr>
            </w:pPr>
          </w:p>
          <w:p w14:paraId="7D93BE66" w14:textId="77777777" w:rsidR="006B2069" w:rsidRPr="006B2069" w:rsidRDefault="006B2069" w:rsidP="006B2069">
            <w:pPr>
              <w:rPr>
                <w:rFonts w:ascii="Calibri" w:hAnsi="Calibri" w:cs="Calibri"/>
                <w:sz w:val="22"/>
                <w:szCs w:val="22"/>
              </w:rPr>
            </w:pPr>
            <w:r w:rsidRPr="006B2069">
              <w:rPr>
                <w:rFonts w:ascii="Calibri" w:hAnsi="Calibri" w:cs="Calibri"/>
                <w:sz w:val="22"/>
                <w:szCs w:val="22"/>
              </w:rPr>
              <w:t>Pregnant women are considered ‘clinically vulnerable’ or in some cases ‘clinically extremely vulnerable’ to coronavirus (COVID-19) and therefore require special consideration as set out in the </w:t>
            </w:r>
            <w:hyperlink r:id="rId15" w:history="1">
              <w:r w:rsidRPr="006B2069">
                <w:rPr>
                  <w:rStyle w:val="Hyperlink"/>
                  <w:rFonts w:ascii="Calibri" w:hAnsi="Calibri" w:cs="Calibri"/>
                  <w:sz w:val="22"/>
                  <w:szCs w:val="22"/>
                </w:rPr>
                <w:t>guidance for pregnant employees</w:t>
              </w:r>
            </w:hyperlink>
            <w:r w:rsidRPr="006B2069">
              <w:rPr>
                <w:rFonts w:ascii="Calibri" w:hAnsi="Calibri" w:cs="Calibri"/>
                <w:sz w:val="22"/>
                <w:szCs w:val="22"/>
              </w:rPr>
              <w:t>.</w:t>
            </w:r>
          </w:p>
          <w:p w14:paraId="6D44A5A6" w14:textId="77777777" w:rsidR="006B2069" w:rsidRPr="006B2069" w:rsidRDefault="006B2069" w:rsidP="00296BE1">
            <w:pPr>
              <w:rPr>
                <w:rFonts w:ascii="Calibri" w:hAnsi="Calibri" w:cs="Calibri"/>
                <w:sz w:val="22"/>
                <w:szCs w:val="22"/>
              </w:rPr>
            </w:pPr>
          </w:p>
          <w:p w14:paraId="38D350A4" w14:textId="4C9FFA0D" w:rsidR="00264C32" w:rsidRPr="006B2069" w:rsidRDefault="00264C32" w:rsidP="00F9236B">
            <w:pPr>
              <w:rPr>
                <w:rFonts w:ascii="Calibri" w:hAnsi="Calibri" w:cs="Calibri"/>
                <w:b/>
                <w:bCs/>
                <w:sz w:val="22"/>
                <w:szCs w:val="22"/>
              </w:rPr>
            </w:pPr>
          </w:p>
        </w:tc>
        <w:tc>
          <w:tcPr>
            <w:tcW w:w="2779" w:type="dxa"/>
          </w:tcPr>
          <w:p w14:paraId="1DC988F5" w14:textId="6BE99823" w:rsidR="00264C32" w:rsidRPr="006B2069" w:rsidRDefault="00264C32" w:rsidP="00F9236B">
            <w:pPr>
              <w:rPr>
                <w:rFonts w:ascii="Calibri" w:hAnsi="Calibri" w:cs="Calibri"/>
                <w:sz w:val="22"/>
                <w:szCs w:val="22"/>
              </w:rPr>
            </w:pPr>
            <w:r w:rsidRPr="006B2069">
              <w:rPr>
                <w:rFonts w:ascii="Calibri" w:hAnsi="Calibri" w:cs="Calibri"/>
                <w:sz w:val="22"/>
                <w:szCs w:val="22"/>
              </w:rPr>
              <w:t xml:space="preserve">Staff, pupils, parents, visitors increased risk of transmission of </w:t>
            </w:r>
            <w:r w:rsidRPr="006B2069">
              <w:rPr>
                <w:rFonts w:ascii="Calibri" w:hAnsi="Calibri" w:cs="Calibri"/>
                <w:bCs/>
                <w:sz w:val="22"/>
                <w:szCs w:val="22"/>
              </w:rPr>
              <w:t>Coronavirus (</w:t>
            </w:r>
            <w:r w:rsidR="00296BE1" w:rsidRPr="006B2069">
              <w:rPr>
                <w:rFonts w:ascii="Calibri" w:hAnsi="Calibri" w:cs="Calibri"/>
                <w:bCs/>
                <w:sz w:val="22"/>
                <w:szCs w:val="22"/>
              </w:rPr>
              <w:t>COVID 19</w:t>
            </w:r>
            <w:r w:rsidRPr="006B2069">
              <w:rPr>
                <w:rFonts w:ascii="Calibri" w:hAnsi="Calibri" w:cs="Calibri"/>
                <w:bCs/>
                <w:sz w:val="22"/>
                <w:szCs w:val="22"/>
              </w:rPr>
              <w:t>)</w:t>
            </w:r>
          </w:p>
        </w:tc>
        <w:tc>
          <w:tcPr>
            <w:tcW w:w="6009" w:type="dxa"/>
          </w:tcPr>
          <w:p w14:paraId="264814F8" w14:textId="29AC2F9E" w:rsidR="00A54AC2" w:rsidRPr="006B2069" w:rsidRDefault="00A54AC2" w:rsidP="00164154">
            <w:pPr>
              <w:numPr>
                <w:ilvl w:val="0"/>
                <w:numId w:val="12"/>
              </w:numPr>
              <w:rPr>
                <w:rFonts w:asciiTheme="minorHAnsi" w:hAnsiTheme="minorHAnsi" w:cstheme="minorHAnsi"/>
                <w:sz w:val="22"/>
                <w:szCs w:val="22"/>
              </w:rPr>
            </w:pPr>
            <w:r w:rsidRPr="006B2069">
              <w:rPr>
                <w:rFonts w:asciiTheme="minorHAnsi" w:hAnsiTheme="minorHAnsi" w:cstheme="minorHAnsi"/>
                <w:sz w:val="22"/>
                <w:szCs w:val="22"/>
              </w:rPr>
              <w:t xml:space="preserve">School will carry out a risk assessment to follow the Management of Health and Safety at Work Regulations 1999 (MHSW). </w:t>
            </w:r>
            <w:r w:rsidR="00AE523E" w:rsidRPr="006B2069">
              <w:rPr>
                <w:rFonts w:asciiTheme="minorHAnsi" w:hAnsiTheme="minorHAnsi" w:cstheme="minorHAnsi"/>
                <w:sz w:val="22"/>
                <w:szCs w:val="22"/>
              </w:rPr>
              <w:t xml:space="preserve">See </w:t>
            </w:r>
            <w:r w:rsidR="00AE523E" w:rsidRPr="006B2069">
              <w:rPr>
                <w:rFonts w:asciiTheme="minorHAnsi" w:hAnsiTheme="minorHAnsi" w:cstheme="minorHAnsi"/>
                <w:b/>
                <w:bCs/>
                <w:sz w:val="22"/>
                <w:szCs w:val="22"/>
              </w:rPr>
              <w:t>RA 009 New &amp; expectant mother v</w:t>
            </w:r>
            <w:r w:rsidR="009A60AD" w:rsidRPr="006B2069">
              <w:rPr>
                <w:rFonts w:asciiTheme="minorHAnsi" w:hAnsiTheme="minorHAnsi" w:cstheme="minorHAnsi"/>
                <w:b/>
                <w:bCs/>
                <w:sz w:val="22"/>
                <w:szCs w:val="22"/>
              </w:rPr>
              <w:t>5 Jan 2021</w:t>
            </w:r>
            <w:r w:rsidR="00AE523E" w:rsidRPr="006B2069">
              <w:rPr>
                <w:rFonts w:asciiTheme="minorHAnsi" w:hAnsiTheme="minorHAnsi" w:cstheme="minorHAnsi"/>
                <w:sz w:val="22"/>
                <w:szCs w:val="22"/>
              </w:rPr>
              <w:t xml:space="preserve"> risk assessment </w:t>
            </w:r>
          </w:p>
          <w:p w14:paraId="3659465C" w14:textId="77777777" w:rsidR="00A54AC2" w:rsidRPr="006B2069" w:rsidRDefault="00A54AC2" w:rsidP="00164154">
            <w:pPr>
              <w:numPr>
                <w:ilvl w:val="0"/>
                <w:numId w:val="12"/>
              </w:numPr>
              <w:rPr>
                <w:rFonts w:asciiTheme="minorHAnsi" w:hAnsiTheme="minorHAnsi" w:cstheme="minorHAnsi"/>
                <w:sz w:val="22"/>
                <w:szCs w:val="22"/>
              </w:rPr>
            </w:pPr>
            <w:r w:rsidRPr="006B2069">
              <w:rPr>
                <w:rFonts w:asciiTheme="minorHAnsi" w:hAnsiTheme="minorHAnsi" w:cstheme="minorHAnsi"/>
                <w:sz w:val="22"/>
                <w:szCs w:val="22"/>
              </w:rPr>
              <w:t>Pregnant women of any gestation should not be required to continue working if this is not supported by the risk assessment.</w:t>
            </w:r>
          </w:p>
          <w:p w14:paraId="50ECF65B" w14:textId="77777777" w:rsidR="006B2069" w:rsidRPr="006B2069" w:rsidRDefault="00A54AC2" w:rsidP="00164154">
            <w:pPr>
              <w:numPr>
                <w:ilvl w:val="0"/>
                <w:numId w:val="12"/>
              </w:numPr>
              <w:rPr>
                <w:rFonts w:asciiTheme="minorHAnsi" w:hAnsiTheme="minorHAnsi" w:cstheme="minorHAnsi"/>
                <w:sz w:val="22"/>
                <w:szCs w:val="22"/>
              </w:rPr>
            </w:pPr>
            <w:r w:rsidRPr="006B2069">
              <w:rPr>
                <w:rFonts w:asciiTheme="minorHAnsi" w:hAnsiTheme="minorHAnsi" w:cstheme="minorHAnsi"/>
                <w:sz w:val="22"/>
                <w:szCs w:val="22"/>
              </w:rPr>
              <w:t>Women who are 28 weeks pregnant and beyond,or are pregnant and have an underlying health condition that puts them at a greater risk of severe illness from COVID-19 at any gestation, should take a more precautionary approach.</w:t>
            </w:r>
          </w:p>
          <w:p w14:paraId="5797EFA0" w14:textId="62EA329B" w:rsidR="00264C32" w:rsidRPr="006B2069" w:rsidRDefault="00A54AC2" w:rsidP="00164154">
            <w:pPr>
              <w:numPr>
                <w:ilvl w:val="0"/>
                <w:numId w:val="12"/>
              </w:numPr>
              <w:rPr>
                <w:rFonts w:asciiTheme="minorHAnsi" w:hAnsiTheme="minorHAnsi" w:cstheme="minorHAnsi"/>
                <w:sz w:val="22"/>
                <w:szCs w:val="22"/>
              </w:rPr>
            </w:pPr>
            <w:r w:rsidRPr="006B2069">
              <w:rPr>
                <w:rFonts w:asciiTheme="minorHAnsi" w:hAnsiTheme="minorHAnsi" w:cstheme="minorHAnsi"/>
                <w:sz w:val="22"/>
                <w:szCs w:val="22"/>
              </w:rPr>
              <w:t xml:space="preserve"> </w:t>
            </w:r>
            <w:r w:rsidR="006B2069" w:rsidRPr="006B2069">
              <w:rPr>
                <w:rFonts w:asciiTheme="minorHAnsi" w:hAnsiTheme="minorHAnsi" w:cstheme="minorHAnsi"/>
                <w:sz w:val="22"/>
                <w:szCs w:val="22"/>
              </w:rPr>
              <w:t>School will</w:t>
            </w:r>
            <w:r w:rsidRPr="006B2069">
              <w:rPr>
                <w:rFonts w:asciiTheme="minorHAnsi" w:hAnsiTheme="minorHAnsi" w:cstheme="minorHAnsi"/>
                <w:sz w:val="22"/>
                <w:szCs w:val="22"/>
              </w:rPr>
              <w:t xml:space="preserve"> ensure pregnant </w:t>
            </w:r>
            <w:r w:rsidR="006B2069" w:rsidRPr="006B2069">
              <w:rPr>
                <w:rFonts w:asciiTheme="minorHAnsi" w:hAnsiTheme="minorHAnsi" w:cstheme="minorHAnsi"/>
                <w:sz w:val="22"/>
                <w:szCs w:val="22"/>
              </w:rPr>
              <w:t>staff</w:t>
            </w:r>
            <w:r w:rsidRPr="006B2069">
              <w:rPr>
                <w:rFonts w:asciiTheme="minorHAnsi" w:hAnsiTheme="minorHAnsi" w:cstheme="minorHAnsi"/>
                <w:sz w:val="22"/>
                <w:szCs w:val="22"/>
              </w:rPr>
              <w:t xml:space="preserve"> are able to adhere to any active national guidance on social distancing and/or advice for pregnant women considered to be clinically extremely vulnerable </w:t>
            </w:r>
          </w:p>
        </w:tc>
        <w:tc>
          <w:tcPr>
            <w:tcW w:w="1710" w:type="dxa"/>
          </w:tcPr>
          <w:p w14:paraId="7AD0B80B" w14:textId="77777777" w:rsidR="00264C32" w:rsidRPr="004B4C20" w:rsidRDefault="00264C32" w:rsidP="00F9236B">
            <w:pPr>
              <w:pStyle w:val="Header"/>
              <w:tabs>
                <w:tab w:val="clear" w:pos="4153"/>
                <w:tab w:val="clear" w:pos="8306"/>
              </w:tabs>
              <w:rPr>
                <w:rFonts w:ascii="Calibri" w:hAnsi="Calibri" w:cs="Calibri"/>
                <w:b/>
                <w:color w:val="0070C0"/>
                <w:sz w:val="22"/>
                <w:szCs w:val="22"/>
              </w:rPr>
            </w:pPr>
          </w:p>
        </w:tc>
        <w:tc>
          <w:tcPr>
            <w:tcW w:w="2551" w:type="dxa"/>
          </w:tcPr>
          <w:p w14:paraId="343185EB" w14:textId="77777777" w:rsidR="00264C32" w:rsidRPr="00365B39" w:rsidRDefault="00264C32" w:rsidP="00F9236B">
            <w:pPr>
              <w:pStyle w:val="Header"/>
              <w:tabs>
                <w:tab w:val="clear" w:pos="4153"/>
                <w:tab w:val="clear" w:pos="8306"/>
              </w:tabs>
              <w:rPr>
                <w:rFonts w:ascii="Calibri" w:hAnsi="Calibri" w:cs="Calibri"/>
                <w:sz w:val="22"/>
                <w:szCs w:val="22"/>
                <w:highlight w:val="yellow"/>
              </w:rPr>
            </w:pPr>
          </w:p>
        </w:tc>
      </w:tr>
      <w:tr w:rsidR="00B9357F" w:rsidRPr="0064585E" w14:paraId="0A04069D" w14:textId="77777777" w:rsidTr="00AA1C76">
        <w:trPr>
          <w:trHeight w:val="680"/>
        </w:trPr>
        <w:tc>
          <w:tcPr>
            <w:tcW w:w="2802" w:type="dxa"/>
          </w:tcPr>
          <w:p w14:paraId="70BD3D9B" w14:textId="77777777" w:rsidR="003F5731" w:rsidRPr="006B2069" w:rsidRDefault="00155FC3" w:rsidP="003F5731">
            <w:pPr>
              <w:rPr>
                <w:rFonts w:ascii="Calibri" w:hAnsi="Calibri" w:cs="Calibri"/>
                <w:b/>
                <w:bCs/>
                <w:sz w:val="22"/>
                <w:szCs w:val="22"/>
              </w:rPr>
            </w:pPr>
            <w:hyperlink r:id="rId16" w:anchor="wraparound-provision-and-extra-curricular-activity" w:history="1">
              <w:r w:rsidR="00B9357F" w:rsidRPr="003F5731">
                <w:rPr>
                  <w:rStyle w:val="Hyperlink"/>
                  <w:rFonts w:asciiTheme="minorHAnsi" w:hAnsiTheme="minorHAnsi" w:cstheme="minorHAnsi"/>
                  <w:b/>
                  <w:bCs/>
                  <w:sz w:val="22"/>
                  <w:szCs w:val="22"/>
                </w:rPr>
                <w:t>Out-of-school activities and wraparound childcare</w:t>
              </w:r>
            </w:hyperlink>
            <w:r w:rsidR="003F5731">
              <w:rPr>
                <w:rFonts w:asciiTheme="minorHAnsi" w:hAnsiTheme="minorHAnsi" w:cstheme="minorHAnsi"/>
                <w:b/>
                <w:bCs/>
                <w:sz w:val="22"/>
                <w:szCs w:val="22"/>
              </w:rPr>
              <w:t xml:space="preserve"> </w:t>
            </w:r>
            <w:r w:rsidR="003F5731" w:rsidRPr="006B2069">
              <w:rPr>
                <w:rFonts w:ascii="Calibri" w:hAnsi="Calibri" w:cs="Calibri"/>
                <w:b/>
                <w:bCs/>
                <w:sz w:val="22"/>
                <w:szCs w:val="22"/>
              </w:rPr>
              <w:t>increased risk of contracting COVID 19</w:t>
            </w:r>
          </w:p>
          <w:p w14:paraId="70CF8D87" w14:textId="26F15FEB" w:rsidR="00B9357F" w:rsidRPr="00B9357F" w:rsidRDefault="00B9357F" w:rsidP="00B9357F">
            <w:pPr>
              <w:rPr>
                <w:rFonts w:asciiTheme="minorHAnsi" w:hAnsiTheme="minorHAnsi" w:cstheme="minorHAnsi"/>
                <w:b/>
                <w:bCs/>
                <w:sz w:val="22"/>
                <w:szCs w:val="22"/>
              </w:rPr>
            </w:pPr>
          </w:p>
          <w:p w14:paraId="0761B0D0" w14:textId="77777777" w:rsidR="00B9357F" w:rsidRPr="006B2069" w:rsidRDefault="00B9357F" w:rsidP="00F9236B">
            <w:pPr>
              <w:rPr>
                <w:rFonts w:ascii="Calibri" w:hAnsi="Calibri" w:cs="Calibri"/>
                <w:b/>
                <w:bCs/>
                <w:sz w:val="22"/>
                <w:szCs w:val="22"/>
              </w:rPr>
            </w:pPr>
          </w:p>
        </w:tc>
        <w:tc>
          <w:tcPr>
            <w:tcW w:w="2779" w:type="dxa"/>
          </w:tcPr>
          <w:p w14:paraId="49C8D09D" w14:textId="36DD8F13" w:rsidR="00B9357F" w:rsidRPr="006B2069" w:rsidRDefault="004F572C" w:rsidP="00F9236B">
            <w:pPr>
              <w:rPr>
                <w:rFonts w:ascii="Calibri" w:hAnsi="Calibri" w:cs="Calibri"/>
                <w:sz w:val="22"/>
                <w:szCs w:val="22"/>
              </w:rPr>
            </w:pPr>
            <w:r w:rsidRPr="006B2069">
              <w:rPr>
                <w:rFonts w:ascii="Calibri" w:hAnsi="Calibri" w:cs="Calibri"/>
                <w:sz w:val="22"/>
                <w:szCs w:val="22"/>
              </w:rPr>
              <w:t>Staff, pupils, parents, visitors increased risk of transmission of Coronavirus (COVID 19)</w:t>
            </w:r>
          </w:p>
        </w:tc>
        <w:tc>
          <w:tcPr>
            <w:tcW w:w="6009" w:type="dxa"/>
          </w:tcPr>
          <w:p w14:paraId="672E4E98" w14:textId="77777777" w:rsidR="00333E21" w:rsidRDefault="004F572C" w:rsidP="00164154">
            <w:pPr>
              <w:numPr>
                <w:ilvl w:val="0"/>
                <w:numId w:val="15"/>
              </w:numPr>
              <w:rPr>
                <w:rFonts w:asciiTheme="minorHAnsi" w:hAnsiTheme="minorHAnsi" w:cstheme="minorHAnsi"/>
                <w:sz w:val="22"/>
                <w:szCs w:val="22"/>
              </w:rPr>
            </w:pPr>
            <w:r>
              <w:rPr>
                <w:rFonts w:asciiTheme="minorHAnsi" w:hAnsiTheme="minorHAnsi" w:cstheme="minorHAnsi"/>
                <w:sz w:val="22"/>
                <w:szCs w:val="22"/>
              </w:rPr>
              <w:t>O</w:t>
            </w:r>
            <w:r w:rsidR="00B9357F" w:rsidRPr="00B9357F">
              <w:rPr>
                <w:rFonts w:asciiTheme="minorHAnsi" w:hAnsiTheme="minorHAnsi" w:cstheme="minorHAnsi"/>
                <w:sz w:val="22"/>
                <w:szCs w:val="22"/>
              </w:rPr>
              <w:t>ut-of-school settings and wraparound childcare should continue to operate for face-to-face provision between 4 and 18 January 2021 for children who eligible to attend school for full-time on-site provision</w:t>
            </w:r>
          </w:p>
          <w:p w14:paraId="10B30694" w14:textId="52CD2936" w:rsidR="00776DA5" w:rsidRDefault="00333E21" w:rsidP="00164154">
            <w:pPr>
              <w:numPr>
                <w:ilvl w:val="0"/>
                <w:numId w:val="15"/>
              </w:numPr>
              <w:rPr>
                <w:rFonts w:asciiTheme="minorHAnsi" w:hAnsiTheme="minorHAnsi" w:cstheme="minorHAnsi"/>
                <w:sz w:val="22"/>
                <w:szCs w:val="22"/>
              </w:rPr>
            </w:pPr>
            <w:r w:rsidRPr="00333E21">
              <w:rPr>
                <w:rFonts w:asciiTheme="minorHAnsi" w:hAnsiTheme="minorHAnsi" w:cstheme="minorHAnsi"/>
                <w:color w:val="0B0C0C"/>
                <w:sz w:val="22"/>
                <w:szCs w:val="22"/>
                <w:lang w:eastAsia="en-GB"/>
              </w:rPr>
              <w:t>School</w:t>
            </w:r>
            <w:r>
              <w:rPr>
                <w:rFonts w:asciiTheme="minorHAnsi" w:hAnsiTheme="minorHAnsi" w:cstheme="minorHAnsi"/>
                <w:color w:val="0B0C0C"/>
                <w:sz w:val="22"/>
                <w:szCs w:val="22"/>
                <w:lang w:eastAsia="en-GB"/>
              </w:rPr>
              <w:t xml:space="preserve"> has worked </w:t>
            </w:r>
            <w:r w:rsidRPr="00333E21">
              <w:rPr>
                <w:rFonts w:asciiTheme="minorHAnsi" w:hAnsiTheme="minorHAnsi" w:cstheme="minorHAnsi"/>
                <w:color w:val="0B0C0C"/>
                <w:sz w:val="22"/>
                <w:szCs w:val="22"/>
                <w:lang w:eastAsia="en-GB"/>
              </w:rPr>
              <w:t xml:space="preserve">closely with </w:t>
            </w:r>
            <w:r>
              <w:rPr>
                <w:rFonts w:asciiTheme="minorHAnsi" w:hAnsiTheme="minorHAnsi" w:cstheme="minorHAnsi"/>
                <w:color w:val="0B0C0C"/>
                <w:sz w:val="22"/>
                <w:szCs w:val="22"/>
                <w:lang w:eastAsia="en-GB"/>
              </w:rPr>
              <w:t xml:space="preserve">our </w:t>
            </w:r>
            <w:r w:rsidRPr="00333E21">
              <w:rPr>
                <w:rFonts w:asciiTheme="minorHAnsi" w:hAnsiTheme="minorHAnsi" w:cstheme="minorHAnsi"/>
                <w:color w:val="0B0C0C"/>
                <w:sz w:val="22"/>
                <w:szCs w:val="22"/>
                <w:lang w:eastAsia="en-GB"/>
              </w:rPr>
              <w:t xml:space="preserve">external wraparound providers to ensure </w:t>
            </w:r>
            <w:r w:rsidR="00776DA5" w:rsidRPr="00333E21">
              <w:rPr>
                <w:rFonts w:asciiTheme="minorHAnsi" w:hAnsiTheme="minorHAnsi" w:cstheme="minorHAnsi"/>
                <w:color w:val="0B0C0C"/>
                <w:sz w:val="22"/>
                <w:szCs w:val="22"/>
                <w:lang w:eastAsia="en-GB"/>
              </w:rPr>
              <w:t>as far as possible;</w:t>
            </w:r>
            <w:r w:rsidRPr="00333E21">
              <w:rPr>
                <w:rFonts w:asciiTheme="minorHAnsi" w:hAnsiTheme="minorHAnsi" w:cstheme="minorHAnsi"/>
                <w:color w:val="0B0C0C"/>
                <w:sz w:val="22"/>
                <w:szCs w:val="22"/>
                <w:lang w:eastAsia="en-GB"/>
              </w:rPr>
              <w:t xml:space="preserve"> children can be kept in a group with other children from </w:t>
            </w:r>
            <w:r w:rsidRPr="00333E21">
              <w:rPr>
                <w:rFonts w:asciiTheme="minorHAnsi" w:hAnsiTheme="minorHAnsi" w:cstheme="minorHAnsi"/>
                <w:color w:val="0B0C0C"/>
                <w:sz w:val="22"/>
                <w:szCs w:val="22"/>
                <w:lang w:eastAsia="en-GB"/>
              </w:rPr>
              <w:lastRenderedPageBreak/>
              <w:t>the same bubble they are in during the school day.</w:t>
            </w:r>
          </w:p>
          <w:p w14:paraId="2C64D0F1" w14:textId="77777777" w:rsidR="00B9357F" w:rsidRPr="00155FC3" w:rsidRDefault="00776DA5" w:rsidP="00155FC3">
            <w:pPr>
              <w:numPr>
                <w:ilvl w:val="0"/>
                <w:numId w:val="15"/>
              </w:numPr>
              <w:rPr>
                <w:rFonts w:ascii="Calibri" w:hAnsi="Calibri" w:cs="Calibri"/>
                <w:sz w:val="22"/>
                <w:szCs w:val="22"/>
              </w:rPr>
            </w:pPr>
            <w:r w:rsidRPr="00155FC3">
              <w:rPr>
                <w:rFonts w:asciiTheme="minorHAnsi" w:hAnsiTheme="minorHAnsi" w:cstheme="minorHAnsi"/>
                <w:color w:val="0B0C0C"/>
                <w:sz w:val="22"/>
                <w:szCs w:val="22"/>
                <w:lang w:eastAsia="en-GB"/>
              </w:rPr>
              <w:t xml:space="preserve">The provider will </w:t>
            </w:r>
            <w:r w:rsidRPr="00155FC3">
              <w:rPr>
                <w:rFonts w:ascii="Calibri" w:hAnsi="Calibri" w:cs="Calibri"/>
                <w:color w:val="0B0C0C"/>
                <w:sz w:val="22"/>
                <w:szCs w:val="22"/>
                <w:lang w:eastAsia="en-GB"/>
              </w:rPr>
              <w:t>seek to keep children in small, consistent groups with the same children each time, as far as this is possible.</w:t>
            </w:r>
          </w:p>
          <w:p w14:paraId="37F7E197" w14:textId="7A0EFF4B" w:rsidR="00155FC3" w:rsidRPr="006B2069" w:rsidRDefault="00155FC3" w:rsidP="00155FC3">
            <w:pPr>
              <w:ind w:left="720"/>
              <w:rPr>
                <w:rFonts w:ascii="Calibri" w:hAnsi="Calibri" w:cs="Calibri"/>
                <w:sz w:val="22"/>
                <w:szCs w:val="22"/>
              </w:rPr>
            </w:pPr>
          </w:p>
        </w:tc>
        <w:tc>
          <w:tcPr>
            <w:tcW w:w="1710" w:type="dxa"/>
          </w:tcPr>
          <w:p w14:paraId="39D268A2" w14:textId="77777777" w:rsidR="004F572C" w:rsidRPr="004B4C20" w:rsidRDefault="004F572C" w:rsidP="004F572C">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3B962D6E" w14:textId="50DB4E27" w:rsidR="00B9357F" w:rsidRPr="004B4C20" w:rsidRDefault="00B9357F" w:rsidP="004F572C">
            <w:pPr>
              <w:pStyle w:val="Header"/>
              <w:tabs>
                <w:tab w:val="clear" w:pos="4153"/>
                <w:tab w:val="clear" w:pos="8306"/>
              </w:tabs>
              <w:rPr>
                <w:rFonts w:ascii="Calibri" w:hAnsi="Calibri" w:cs="Calibri"/>
                <w:b/>
                <w:color w:val="0070C0"/>
                <w:sz w:val="22"/>
                <w:szCs w:val="22"/>
              </w:rPr>
            </w:pPr>
          </w:p>
        </w:tc>
        <w:tc>
          <w:tcPr>
            <w:tcW w:w="2551" w:type="dxa"/>
          </w:tcPr>
          <w:p w14:paraId="0B59AB0F" w14:textId="77777777" w:rsidR="00B9357F" w:rsidRPr="00365B39" w:rsidRDefault="00B9357F" w:rsidP="00F9236B">
            <w:pPr>
              <w:pStyle w:val="Header"/>
              <w:tabs>
                <w:tab w:val="clear" w:pos="4153"/>
                <w:tab w:val="clear" w:pos="8306"/>
              </w:tabs>
              <w:rPr>
                <w:rFonts w:ascii="Calibri" w:hAnsi="Calibri" w:cs="Calibri"/>
                <w:sz w:val="22"/>
                <w:szCs w:val="22"/>
                <w:highlight w:val="yellow"/>
              </w:rPr>
            </w:pPr>
          </w:p>
        </w:tc>
      </w:tr>
      <w:tr w:rsidR="001202F8" w:rsidRPr="0064585E" w14:paraId="38910DB9" w14:textId="77777777" w:rsidTr="00AA1C76">
        <w:trPr>
          <w:trHeight w:val="680"/>
        </w:trPr>
        <w:tc>
          <w:tcPr>
            <w:tcW w:w="2802" w:type="dxa"/>
          </w:tcPr>
          <w:p w14:paraId="4A7DBE83" w14:textId="2140D606" w:rsidR="001202F8" w:rsidRPr="00985D9B" w:rsidRDefault="00155FC3" w:rsidP="001202F8">
            <w:pPr>
              <w:rPr>
                <w:rFonts w:ascii="Calibri" w:hAnsi="Calibri" w:cs="Calibri"/>
                <w:b/>
                <w:bCs/>
                <w:sz w:val="22"/>
                <w:szCs w:val="22"/>
              </w:rPr>
            </w:pPr>
            <w:hyperlink r:id="rId17" w:anchor="music-dance-and-drama-in-school" w:history="1">
              <w:r w:rsidR="001202F8" w:rsidRPr="00A161B7">
                <w:rPr>
                  <w:rStyle w:val="Hyperlink"/>
                  <w:rFonts w:ascii="Calibri" w:hAnsi="Calibri" w:cs="Calibri"/>
                  <w:b/>
                  <w:bCs/>
                  <w:sz w:val="22"/>
                  <w:szCs w:val="22"/>
                </w:rPr>
                <w:t>Sport and physical education</w:t>
              </w:r>
            </w:hyperlink>
            <w:r w:rsidR="001202F8">
              <w:rPr>
                <w:rFonts w:ascii="Calibri" w:hAnsi="Calibri" w:cs="Calibri"/>
                <w:b/>
                <w:bCs/>
                <w:sz w:val="22"/>
                <w:szCs w:val="22"/>
              </w:rPr>
              <w:t xml:space="preserve"> Increased risk of transmission from not following guidance</w:t>
            </w:r>
          </w:p>
          <w:p w14:paraId="3C30F4EF" w14:textId="77777777" w:rsidR="001202F8" w:rsidRPr="001C3CDB" w:rsidRDefault="001202F8" w:rsidP="001202F8">
            <w:pPr>
              <w:rPr>
                <w:rFonts w:ascii="Calibri" w:hAnsi="Calibri" w:cs="Calibri"/>
                <w:b/>
                <w:bCs/>
                <w:sz w:val="22"/>
                <w:szCs w:val="22"/>
              </w:rPr>
            </w:pPr>
          </w:p>
        </w:tc>
        <w:tc>
          <w:tcPr>
            <w:tcW w:w="2779" w:type="dxa"/>
          </w:tcPr>
          <w:p w14:paraId="3D3147FF" w14:textId="4B47CFC4" w:rsidR="001202F8" w:rsidRPr="00FB441F" w:rsidRDefault="001202F8" w:rsidP="001202F8">
            <w:pPr>
              <w:pStyle w:val="Header"/>
              <w:tabs>
                <w:tab w:val="clear" w:pos="4153"/>
                <w:tab w:val="clear" w:pos="8306"/>
              </w:tabs>
              <w:rPr>
                <w:rFonts w:ascii="Calibri" w:hAnsi="Calibri" w:cs="Calibri"/>
                <w:sz w:val="22"/>
                <w:szCs w:val="22"/>
              </w:rPr>
            </w:pPr>
            <w:r w:rsidRPr="00985D9B">
              <w:rPr>
                <w:rFonts w:ascii="Calibri" w:hAnsi="Calibri" w:cs="Calibri"/>
                <w:sz w:val="22"/>
                <w:szCs w:val="22"/>
              </w:rPr>
              <w:t xml:space="preserve">Staff, pupils, parents, visitors increased risk of transmission of </w:t>
            </w:r>
            <w:r w:rsidRPr="00985D9B">
              <w:rPr>
                <w:rFonts w:ascii="Calibri" w:hAnsi="Calibri" w:cs="Calibri"/>
                <w:bCs/>
                <w:sz w:val="22"/>
                <w:szCs w:val="22"/>
              </w:rPr>
              <w:t>Coronavirus (</w:t>
            </w:r>
            <w:r>
              <w:rPr>
                <w:rFonts w:ascii="Calibri" w:hAnsi="Calibri" w:cs="Calibri"/>
                <w:bCs/>
                <w:sz w:val="22"/>
                <w:szCs w:val="22"/>
              </w:rPr>
              <w:t>COVID 19</w:t>
            </w:r>
            <w:r w:rsidRPr="00985D9B">
              <w:rPr>
                <w:rFonts w:ascii="Calibri" w:hAnsi="Calibri" w:cs="Calibri"/>
                <w:bCs/>
                <w:sz w:val="22"/>
                <w:szCs w:val="22"/>
              </w:rPr>
              <w:t>)</w:t>
            </w:r>
          </w:p>
        </w:tc>
        <w:tc>
          <w:tcPr>
            <w:tcW w:w="6009" w:type="dxa"/>
          </w:tcPr>
          <w:p w14:paraId="28B38657" w14:textId="77777777" w:rsidR="001202F8" w:rsidRPr="00692E2C" w:rsidRDefault="001202F8" w:rsidP="001202F8">
            <w:pPr>
              <w:rPr>
                <w:rFonts w:ascii="Calibri" w:hAnsi="Calibri" w:cs="Calibri"/>
                <w:b/>
                <w:bCs/>
              </w:rPr>
            </w:pPr>
            <w:r w:rsidRPr="00692E2C">
              <w:rPr>
                <w:rFonts w:ascii="Calibri" w:hAnsi="Calibri" w:cs="Calibri"/>
                <w:b/>
                <w:bCs/>
              </w:rPr>
              <w:t>Tier 3</w:t>
            </w:r>
          </w:p>
          <w:p w14:paraId="0A357427" w14:textId="77777777" w:rsidR="001202F8" w:rsidRPr="00FB441F" w:rsidRDefault="001202F8" w:rsidP="00164154">
            <w:pPr>
              <w:numPr>
                <w:ilvl w:val="0"/>
                <w:numId w:val="7"/>
              </w:numPr>
              <w:rPr>
                <w:rFonts w:ascii="Calibri" w:hAnsi="Calibri" w:cs="Calibri"/>
                <w:sz w:val="22"/>
                <w:szCs w:val="22"/>
              </w:rPr>
            </w:pPr>
            <w:r w:rsidRPr="00FB441F">
              <w:rPr>
                <w:rFonts w:ascii="Calibri" w:hAnsi="Calibri" w:cs="Calibri"/>
                <w:sz w:val="22"/>
                <w:szCs w:val="22"/>
              </w:rPr>
              <w:t>School has the flexibility to decide how physical education, sport and physical activity will be provided whilst following the measures in their system of controls.</w:t>
            </w:r>
          </w:p>
          <w:p w14:paraId="3FB5A6A7" w14:textId="77777777" w:rsidR="001202F8" w:rsidRPr="00FB441F" w:rsidRDefault="001202F8" w:rsidP="00164154">
            <w:pPr>
              <w:numPr>
                <w:ilvl w:val="0"/>
                <w:numId w:val="7"/>
              </w:numPr>
              <w:rPr>
                <w:rFonts w:ascii="Calibri" w:hAnsi="Calibri" w:cs="Calibri"/>
                <w:sz w:val="22"/>
                <w:szCs w:val="22"/>
              </w:rPr>
            </w:pPr>
            <w:r w:rsidRPr="00FB441F">
              <w:rPr>
                <w:rFonts w:ascii="Calibri" w:hAnsi="Calibri" w:cs="Calibri"/>
                <w:sz w:val="22"/>
                <w:szCs w:val="22"/>
              </w:rPr>
              <w:t>Only sports whose national governing bodies have developed guidance under the principles of the government’s guidance on team sport and been approved by the government are permitted.</w:t>
            </w:r>
          </w:p>
          <w:p w14:paraId="36C72E22" w14:textId="77777777" w:rsidR="001202F8" w:rsidRPr="00FB441F" w:rsidRDefault="001202F8" w:rsidP="00164154">
            <w:pPr>
              <w:numPr>
                <w:ilvl w:val="0"/>
                <w:numId w:val="7"/>
              </w:numPr>
              <w:rPr>
                <w:rFonts w:ascii="Calibri" w:hAnsi="Calibri" w:cs="Calibri"/>
                <w:sz w:val="22"/>
                <w:szCs w:val="22"/>
              </w:rPr>
            </w:pPr>
            <w:r w:rsidRPr="00FB441F">
              <w:rPr>
                <w:rFonts w:ascii="Calibri" w:hAnsi="Calibri" w:cs="Calibri"/>
                <w:sz w:val="22"/>
                <w:szCs w:val="22"/>
              </w:rPr>
              <w:t xml:space="preserve"> School will only provide team sports listed on the </w:t>
            </w:r>
            <w:hyperlink r:id="rId18" w:history="1">
              <w:r w:rsidRPr="00FB441F">
                <w:rPr>
                  <w:rStyle w:val="Hyperlink"/>
                  <w:rFonts w:ascii="Calibri" w:hAnsi="Calibri" w:cs="Calibri"/>
                  <w:sz w:val="22"/>
                  <w:szCs w:val="22"/>
                </w:rPr>
                <w:t>return to recreational team sport framework</w:t>
              </w:r>
            </w:hyperlink>
            <w:r w:rsidRPr="00FB441F">
              <w:rPr>
                <w:rFonts w:ascii="Calibri" w:hAnsi="Calibri" w:cs="Calibri"/>
                <w:sz w:val="22"/>
                <w:szCs w:val="22"/>
              </w:rPr>
              <w:t xml:space="preserve">. </w:t>
            </w:r>
          </w:p>
          <w:p w14:paraId="7B2BF97D" w14:textId="77777777" w:rsidR="001202F8" w:rsidRDefault="001202F8" w:rsidP="00164154">
            <w:pPr>
              <w:numPr>
                <w:ilvl w:val="0"/>
                <w:numId w:val="7"/>
              </w:numPr>
              <w:rPr>
                <w:rFonts w:ascii="Calibri" w:hAnsi="Calibri" w:cs="Calibri"/>
              </w:rPr>
            </w:pPr>
            <w:r w:rsidRPr="00FB441F">
              <w:rPr>
                <w:rFonts w:ascii="Calibri" w:hAnsi="Calibri" w:cs="Calibri"/>
                <w:sz w:val="22"/>
                <w:szCs w:val="22"/>
              </w:rPr>
              <w:t>Pupils will be kept in consistent groups and sports equipment thoroughly cleaned between each use by different individual groups.</w:t>
            </w:r>
          </w:p>
          <w:p w14:paraId="610F2320" w14:textId="77777777" w:rsidR="001202F8" w:rsidRPr="00FB441F" w:rsidRDefault="001202F8" w:rsidP="00164154">
            <w:pPr>
              <w:numPr>
                <w:ilvl w:val="0"/>
                <w:numId w:val="7"/>
              </w:numPr>
              <w:rPr>
                <w:rFonts w:ascii="Calibri" w:hAnsi="Calibri" w:cs="Calibri"/>
                <w:sz w:val="22"/>
                <w:szCs w:val="22"/>
              </w:rPr>
            </w:pPr>
            <w:r w:rsidRPr="00B54222">
              <w:rPr>
                <w:rFonts w:ascii="Calibri" w:hAnsi="Calibri" w:cs="Calibri"/>
                <w:color w:val="0B0C0C"/>
                <w:sz w:val="22"/>
                <w:szCs w:val="22"/>
                <w:lang w:eastAsia="en-GB"/>
              </w:rPr>
              <w:t>Schools can hold PE lessons indoors, including those that involve activities related to team sports, for example practising specific techniques, within their own system of controls.</w:t>
            </w:r>
          </w:p>
          <w:p w14:paraId="1CC36010" w14:textId="77777777" w:rsidR="001202F8" w:rsidRPr="00FB441F" w:rsidRDefault="001202F8" w:rsidP="00164154">
            <w:pPr>
              <w:numPr>
                <w:ilvl w:val="0"/>
                <w:numId w:val="7"/>
              </w:numPr>
              <w:rPr>
                <w:rFonts w:ascii="Calibri" w:hAnsi="Calibri" w:cs="Calibri"/>
                <w:sz w:val="22"/>
                <w:szCs w:val="22"/>
              </w:rPr>
            </w:pPr>
            <w:r w:rsidRPr="00FB441F">
              <w:rPr>
                <w:rFonts w:ascii="Calibri" w:hAnsi="Calibri" w:cs="Calibri"/>
                <w:sz w:val="22"/>
                <w:szCs w:val="22"/>
              </w:rPr>
              <w:t>Outdoor sports are prioritised where possible, and large indoor spaces used where it is not, maximising natural ventilation flows (through opening windows and doors or using air conditioning systems wherever possible), distancing between pupils and paying scrupulous attention to cleaning and hygiene.</w:t>
            </w:r>
          </w:p>
          <w:p w14:paraId="0E490CB3" w14:textId="77777777" w:rsidR="001202F8" w:rsidRDefault="001202F8" w:rsidP="00164154">
            <w:pPr>
              <w:numPr>
                <w:ilvl w:val="0"/>
                <w:numId w:val="7"/>
              </w:numPr>
              <w:rPr>
                <w:rFonts w:ascii="Calibri" w:hAnsi="Calibri" w:cs="Calibri"/>
              </w:rPr>
            </w:pPr>
            <w:r w:rsidRPr="00FB441F">
              <w:rPr>
                <w:rFonts w:ascii="Calibri" w:hAnsi="Calibri" w:cs="Calibri"/>
                <w:sz w:val="22"/>
                <w:szCs w:val="22"/>
              </w:rPr>
              <w:t xml:space="preserve"> External facilities will be used in line with government guidance for the use of, and travel to and from, those facilities.</w:t>
            </w:r>
          </w:p>
          <w:p w14:paraId="2378DC10" w14:textId="77777777" w:rsidR="001202F8" w:rsidRPr="00B54222" w:rsidRDefault="001202F8" w:rsidP="00164154">
            <w:pPr>
              <w:numPr>
                <w:ilvl w:val="0"/>
                <w:numId w:val="7"/>
              </w:numPr>
              <w:rPr>
                <w:rFonts w:ascii="Calibri" w:eastAsia="Calibri" w:hAnsi="Calibri" w:cs="Calibri"/>
                <w:sz w:val="22"/>
                <w:szCs w:val="22"/>
              </w:rPr>
            </w:pPr>
            <w:r w:rsidRPr="00B54222">
              <w:rPr>
                <w:rFonts w:ascii="Calibri" w:hAnsi="Calibri" w:cs="Calibri"/>
                <w:color w:val="0B0C0C"/>
                <w:sz w:val="22"/>
                <w:szCs w:val="22"/>
                <w:lang w:eastAsia="en-GB"/>
              </w:rPr>
              <w:t xml:space="preserve">School </w:t>
            </w:r>
            <w:r w:rsidRPr="00B54222">
              <w:rPr>
                <w:rFonts w:cs="Calibri"/>
                <w:color w:val="0B0C0C"/>
                <w:lang w:eastAsia="en-GB"/>
              </w:rPr>
              <w:t>will</w:t>
            </w:r>
            <w:r w:rsidRPr="00B54222">
              <w:rPr>
                <w:rFonts w:ascii="Calibri" w:hAnsi="Calibri" w:cs="Calibri"/>
                <w:color w:val="0B0C0C"/>
                <w:sz w:val="22"/>
                <w:szCs w:val="22"/>
                <w:lang w:eastAsia="en-GB"/>
              </w:rPr>
              <w:t xml:space="preserve"> work with external coaches, clubs and organisations for curricular and extra-curricular activities where they are satisfied that it is safe to do so.</w:t>
            </w:r>
          </w:p>
          <w:p w14:paraId="2325A92F" w14:textId="77777777" w:rsidR="001202F8" w:rsidRDefault="001202F8" w:rsidP="00164154">
            <w:pPr>
              <w:numPr>
                <w:ilvl w:val="0"/>
                <w:numId w:val="7"/>
              </w:numPr>
              <w:rPr>
                <w:rFonts w:ascii="Calibri" w:hAnsi="Calibri" w:cs="Calibri"/>
                <w:sz w:val="22"/>
                <w:szCs w:val="22"/>
              </w:rPr>
            </w:pPr>
            <w:r w:rsidRPr="00FB441F">
              <w:rPr>
                <w:rFonts w:ascii="Calibri" w:hAnsi="Calibri" w:cs="Calibri"/>
                <w:sz w:val="22"/>
                <w:szCs w:val="22"/>
              </w:rPr>
              <w:t>School has considered carefully how such arrangements can operate within our wider protective measures.</w:t>
            </w:r>
          </w:p>
          <w:p w14:paraId="668F0E8F" w14:textId="7FE830B1" w:rsidR="001202F8" w:rsidRPr="00A75FF9" w:rsidRDefault="001202F8" w:rsidP="00164154">
            <w:pPr>
              <w:numPr>
                <w:ilvl w:val="0"/>
                <w:numId w:val="7"/>
              </w:numPr>
              <w:rPr>
                <w:rFonts w:ascii="Calibri" w:hAnsi="Calibri" w:cs="Calibri"/>
                <w:sz w:val="22"/>
                <w:szCs w:val="22"/>
              </w:rPr>
            </w:pPr>
            <w:r w:rsidRPr="00A75FF9">
              <w:rPr>
                <w:rFonts w:ascii="Calibri" w:hAnsi="Calibri" w:cs="Calibri"/>
                <w:color w:val="0B0C0C"/>
                <w:sz w:val="22"/>
                <w:szCs w:val="22"/>
                <w:lang w:eastAsia="en-GB"/>
              </w:rPr>
              <w:t>School refer</w:t>
            </w:r>
            <w:r>
              <w:rPr>
                <w:rFonts w:ascii="Calibri" w:hAnsi="Calibri" w:cs="Calibri"/>
                <w:color w:val="0B0C0C"/>
                <w:sz w:val="22"/>
                <w:szCs w:val="22"/>
                <w:lang w:eastAsia="en-GB"/>
              </w:rPr>
              <w:t>s</w:t>
            </w:r>
            <w:r w:rsidRPr="00A75FF9">
              <w:rPr>
                <w:rFonts w:ascii="Calibri" w:hAnsi="Calibri" w:cs="Calibri"/>
                <w:color w:val="0B0C0C"/>
                <w:sz w:val="22"/>
                <w:szCs w:val="22"/>
                <w:lang w:eastAsia="en-GB"/>
              </w:rPr>
              <w:t xml:space="preserve"> to:</w:t>
            </w:r>
          </w:p>
          <w:p w14:paraId="192E7EC2" w14:textId="77777777" w:rsidR="001202F8" w:rsidRPr="00B54222" w:rsidRDefault="001202F8" w:rsidP="00164154">
            <w:pPr>
              <w:numPr>
                <w:ilvl w:val="0"/>
                <w:numId w:val="13"/>
              </w:numPr>
              <w:shd w:val="clear" w:color="auto" w:fill="FFFFFF"/>
              <w:ind w:left="1020"/>
              <w:rPr>
                <w:rFonts w:ascii="Calibri" w:hAnsi="Calibri" w:cs="Calibri"/>
                <w:color w:val="0B0C0C"/>
                <w:sz w:val="22"/>
                <w:szCs w:val="22"/>
                <w:lang w:eastAsia="en-GB"/>
              </w:rPr>
            </w:pPr>
            <w:r w:rsidRPr="00B54222">
              <w:rPr>
                <w:rFonts w:ascii="Calibri" w:hAnsi="Calibri" w:cs="Calibri"/>
                <w:color w:val="0B0C0C"/>
                <w:sz w:val="22"/>
                <w:szCs w:val="22"/>
                <w:lang w:eastAsia="en-GB"/>
              </w:rPr>
              <w:lastRenderedPageBreak/>
              <w:t>guidance on </w:t>
            </w:r>
            <w:hyperlink r:id="rId19" w:history="1">
              <w:r w:rsidRPr="00B54222">
                <w:rPr>
                  <w:rFonts w:ascii="Calibri" w:hAnsi="Calibri" w:cs="Calibri"/>
                  <w:color w:val="4C2C92"/>
                  <w:sz w:val="22"/>
                  <w:szCs w:val="22"/>
                  <w:u w:val="single"/>
                  <w:bdr w:val="none" w:sz="0" w:space="0" w:color="auto" w:frame="1"/>
                  <w:lang w:eastAsia="en-GB"/>
                </w:rPr>
                <w:t>grassroot sports for public and sport providers</w:t>
              </w:r>
            </w:hyperlink>
            <w:r w:rsidRPr="00B54222">
              <w:rPr>
                <w:rFonts w:ascii="Calibri" w:hAnsi="Calibri" w:cs="Calibri"/>
                <w:color w:val="0B0C0C"/>
                <w:sz w:val="22"/>
                <w:szCs w:val="22"/>
                <w:lang w:eastAsia="en-GB"/>
              </w:rPr>
              <w:t>, </w:t>
            </w:r>
            <w:hyperlink r:id="rId20" w:history="1">
              <w:r w:rsidRPr="00B54222">
                <w:rPr>
                  <w:rFonts w:ascii="Calibri" w:hAnsi="Calibri" w:cs="Calibri"/>
                  <w:color w:val="4C2C92"/>
                  <w:sz w:val="22"/>
                  <w:szCs w:val="22"/>
                  <w:u w:val="single"/>
                  <w:bdr w:val="none" w:sz="0" w:space="0" w:color="auto" w:frame="1"/>
                  <w:lang w:eastAsia="en-GB"/>
                </w:rPr>
                <w:t>safe provision</w:t>
              </w:r>
            </w:hyperlink>
            <w:r w:rsidRPr="00B54222">
              <w:rPr>
                <w:rFonts w:ascii="Calibri" w:hAnsi="Calibri" w:cs="Calibri"/>
                <w:color w:val="0B0C0C"/>
                <w:sz w:val="22"/>
                <w:szCs w:val="22"/>
                <w:lang w:eastAsia="en-GB"/>
              </w:rPr>
              <w:t> and </w:t>
            </w:r>
            <w:hyperlink r:id="rId21" w:history="1">
              <w:r w:rsidRPr="00B54222">
                <w:rPr>
                  <w:rFonts w:ascii="Calibri" w:hAnsi="Calibri" w:cs="Calibri"/>
                  <w:color w:val="4C2C92"/>
                  <w:sz w:val="22"/>
                  <w:szCs w:val="22"/>
                  <w:u w:val="single"/>
                  <w:bdr w:val="none" w:sz="0" w:space="0" w:color="auto" w:frame="1"/>
                  <w:lang w:eastAsia="en-GB"/>
                </w:rPr>
                <w:t>facilities</w:t>
              </w:r>
            </w:hyperlink>
            <w:r w:rsidRPr="00B54222">
              <w:rPr>
                <w:rFonts w:ascii="Calibri" w:hAnsi="Calibri" w:cs="Calibri"/>
                <w:color w:val="0B0C0C"/>
                <w:sz w:val="22"/>
                <w:szCs w:val="22"/>
                <w:lang w:eastAsia="en-GB"/>
              </w:rPr>
              <w:t>, and guidance from </w:t>
            </w:r>
            <w:hyperlink r:id="rId22" w:history="1">
              <w:r w:rsidRPr="00B54222">
                <w:rPr>
                  <w:rFonts w:ascii="Calibri" w:hAnsi="Calibri" w:cs="Calibri"/>
                  <w:color w:val="4C2C92"/>
                  <w:sz w:val="22"/>
                  <w:szCs w:val="22"/>
                  <w:u w:val="single"/>
                  <w:bdr w:val="none" w:sz="0" w:space="0" w:color="auto" w:frame="1"/>
                  <w:lang w:eastAsia="en-GB"/>
                </w:rPr>
                <w:t>Sport England</w:t>
              </w:r>
            </w:hyperlink>
          </w:p>
          <w:p w14:paraId="27C1A727" w14:textId="77777777" w:rsidR="001202F8" w:rsidRPr="00B54222" w:rsidRDefault="001202F8" w:rsidP="00164154">
            <w:pPr>
              <w:numPr>
                <w:ilvl w:val="0"/>
                <w:numId w:val="13"/>
              </w:numPr>
              <w:shd w:val="clear" w:color="auto" w:fill="FFFFFF"/>
              <w:ind w:left="1020"/>
              <w:rPr>
                <w:rFonts w:ascii="Calibri" w:hAnsi="Calibri" w:cs="Calibri"/>
                <w:color w:val="0B0C0C"/>
                <w:sz w:val="22"/>
                <w:szCs w:val="22"/>
                <w:lang w:eastAsia="en-GB"/>
              </w:rPr>
            </w:pPr>
            <w:r w:rsidRPr="00B54222">
              <w:rPr>
                <w:rFonts w:ascii="Calibri" w:hAnsi="Calibri" w:cs="Calibri"/>
                <w:color w:val="0B0C0C"/>
                <w:sz w:val="22"/>
                <w:szCs w:val="22"/>
                <w:lang w:eastAsia="en-GB"/>
              </w:rPr>
              <w:t>advice from organisations such as the </w:t>
            </w:r>
            <w:hyperlink r:id="rId23" w:history="1">
              <w:r w:rsidRPr="00B54222">
                <w:rPr>
                  <w:rFonts w:ascii="Calibri" w:hAnsi="Calibri" w:cs="Calibri"/>
                  <w:color w:val="4C2C92"/>
                  <w:sz w:val="22"/>
                  <w:szCs w:val="22"/>
                  <w:u w:val="single"/>
                  <w:bdr w:val="none" w:sz="0" w:space="0" w:color="auto" w:frame="1"/>
                  <w:lang w:eastAsia="en-GB"/>
                </w:rPr>
                <w:t>Association for Physical Education</w:t>
              </w:r>
            </w:hyperlink>
            <w:r w:rsidRPr="00B54222">
              <w:rPr>
                <w:rFonts w:ascii="Calibri" w:hAnsi="Calibri" w:cs="Calibri"/>
                <w:color w:val="0B0C0C"/>
                <w:sz w:val="22"/>
                <w:szCs w:val="22"/>
                <w:lang w:eastAsia="en-GB"/>
              </w:rPr>
              <w:t> and the </w:t>
            </w:r>
            <w:hyperlink r:id="rId24" w:history="1">
              <w:r w:rsidRPr="00B54222">
                <w:rPr>
                  <w:rFonts w:ascii="Calibri" w:hAnsi="Calibri" w:cs="Calibri"/>
                  <w:color w:val="4C2C92"/>
                  <w:sz w:val="22"/>
                  <w:szCs w:val="22"/>
                  <w:u w:val="single"/>
                  <w:bdr w:val="none" w:sz="0" w:space="0" w:color="auto" w:frame="1"/>
                  <w:lang w:eastAsia="en-GB"/>
                </w:rPr>
                <w:t>Youth Sport Trust</w:t>
              </w:r>
            </w:hyperlink>
          </w:p>
          <w:p w14:paraId="4B36525E" w14:textId="77777777" w:rsidR="001202F8" w:rsidRPr="00B54222" w:rsidRDefault="001202F8" w:rsidP="00164154">
            <w:pPr>
              <w:numPr>
                <w:ilvl w:val="0"/>
                <w:numId w:val="13"/>
              </w:numPr>
              <w:shd w:val="clear" w:color="auto" w:fill="FFFFFF"/>
              <w:ind w:left="1020"/>
              <w:rPr>
                <w:rFonts w:ascii="Calibri" w:hAnsi="Calibri" w:cs="Calibri"/>
                <w:color w:val="0B0C0C"/>
                <w:sz w:val="22"/>
                <w:szCs w:val="22"/>
                <w:lang w:eastAsia="en-GB"/>
              </w:rPr>
            </w:pPr>
            <w:r w:rsidRPr="00B54222">
              <w:rPr>
                <w:rFonts w:ascii="Calibri" w:hAnsi="Calibri" w:cs="Calibri"/>
                <w:color w:val="0B0C0C"/>
                <w:sz w:val="22"/>
                <w:szCs w:val="22"/>
                <w:lang w:eastAsia="en-GB"/>
              </w:rPr>
              <w:t>guidance from Swim England on school swimming and water safety lessons available at </w:t>
            </w:r>
            <w:hyperlink r:id="rId25" w:history="1">
              <w:r w:rsidRPr="00B54222">
                <w:rPr>
                  <w:rFonts w:ascii="Calibri" w:hAnsi="Calibri" w:cs="Calibri"/>
                  <w:color w:val="4C2C92"/>
                  <w:sz w:val="22"/>
                  <w:szCs w:val="22"/>
                  <w:u w:val="single"/>
                  <w:bdr w:val="none" w:sz="0" w:space="0" w:color="auto" w:frame="1"/>
                  <w:lang w:eastAsia="en-GB"/>
                </w:rPr>
                <w:t>returning to pools guidance documents</w:t>
              </w:r>
            </w:hyperlink>
          </w:p>
          <w:p w14:paraId="7E02B9C2" w14:textId="77777777" w:rsidR="001202F8" w:rsidRPr="00B54222" w:rsidRDefault="00155FC3" w:rsidP="00164154">
            <w:pPr>
              <w:numPr>
                <w:ilvl w:val="0"/>
                <w:numId w:val="13"/>
              </w:numPr>
              <w:shd w:val="clear" w:color="auto" w:fill="FFFFFF"/>
              <w:ind w:left="1020"/>
              <w:rPr>
                <w:rFonts w:cs="Calibri"/>
                <w:color w:val="0B0C0C"/>
                <w:lang w:eastAsia="en-GB"/>
              </w:rPr>
            </w:pPr>
            <w:hyperlink r:id="rId26" w:anchor="section-6-4" w:history="1">
              <w:r w:rsidR="001202F8" w:rsidRPr="00B54222">
                <w:rPr>
                  <w:rFonts w:ascii="Calibri" w:hAnsi="Calibri" w:cs="Calibri"/>
                  <w:color w:val="4C2C92"/>
                  <w:sz w:val="22"/>
                  <w:szCs w:val="22"/>
                  <w:u w:val="single"/>
                  <w:bdr w:val="none" w:sz="0" w:space="0" w:color="auto" w:frame="1"/>
                  <w:lang w:eastAsia="en-GB"/>
                </w:rPr>
                <w:t>using changing rooms safely</w:t>
              </w:r>
            </w:hyperlink>
          </w:p>
          <w:p w14:paraId="63E16760" w14:textId="3DCA1726" w:rsidR="001202F8" w:rsidRPr="00A75FF9" w:rsidRDefault="001202F8" w:rsidP="001202F8">
            <w:pPr>
              <w:rPr>
                <w:rFonts w:asciiTheme="minorHAnsi" w:hAnsiTheme="minorHAnsi" w:cstheme="minorHAnsi"/>
                <w:color w:val="FF0000"/>
                <w:sz w:val="22"/>
                <w:szCs w:val="22"/>
              </w:rPr>
            </w:pPr>
          </w:p>
          <w:p w14:paraId="5901A6EE" w14:textId="77777777" w:rsidR="001202F8" w:rsidRPr="00A75FF9" w:rsidRDefault="001202F8" w:rsidP="001202F8">
            <w:pPr>
              <w:shd w:val="clear" w:color="auto" w:fill="FFFFFF"/>
              <w:rPr>
                <w:rFonts w:asciiTheme="minorHAnsi" w:hAnsiTheme="minorHAnsi" w:cstheme="minorHAnsi"/>
                <w:b/>
                <w:bCs/>
                <w:color w:val="0B0C0C"/>
                <w:sz w:val="22"/>
                <w:szCs w:val="22"/>
                <w:lang w:eastAsia="en-GB"/>
              </w:rPr>
            </w:pPr>
            <w:r w:rsidRPr="00A75FF9">
              <w:rPr>
                <w:rFonts w:asciiTheme="minorHAnsi" w:hAnsiTheme="minorHAnsi" w:cstheme="minorHAnsi"/>
                <w:b/>
                <w:bCs/>
                <w:color w:val="0B0C0C"/>
                <w:sz w:val="22"/>
                <w:szCs w:val="22"/>
                <w:lang w:eastAsia="en-GB"/>
              </w:rPr>
              <w:t>Tier 4</w:t>
            </w:r>
          </w:p>
          <w:p w14:paraId="2F6DF059" w14:textId="77777777" w:rsidR="001202F8" w:rsidRPr="00A75FF9" w:rsidRDefault="001202F8" w:rsidP="00164154">
            <w:pPr>
              <w:pStyle w:val="ListParagraph"/>
              <w:numPr>
                <w:ilvl w:val="0"/>
                <w:numId w:val="14"/>
              </w:numPr>
              <w:shd w:val="clear" w:color="auto" w:fill="FFFFFF"/>
              <w:spacing w:after="0" w:line="240" w:lineRule="auto"/>
              <w:rPr>
                <w:rFonts w:asciiTheme="minorHAnsi" w:eastAsia="Times New Roman" w:hAnsiTheme="minorHAnsi" w:cstheme="minorHAnsi"/>
                <w:color w:val="0B0C0C"/>
                <w:lang w:eastAsia="en-GB"/>
              </w:rPr>
            </w:pPr>
            <w:r w:rsidRPr="00A75FF9">
              <w:rPr>
                <w:rFonts w:asciiTheme="minorHAnsi" w:eastAsia="Times New Roman" w:hAnsiTheme="minorHAnsi" w:cstheme="minorHAnsi"/>
                <w:color w:val="0B0C0C"/>
                <w:lang w:eastAsia="en-GB"/>
              </w:rPr>
              <w:t>PE, sport and physical activity provided by schools to their own pupils under their systems of control can continue. This includes sports clubs or activities before or after school, in addition to their regular PE lessons.</w:t>
            </w:r>
          </w:p>
          <w:p w14:paraId="27AA51C9" w14:textId="77777777" w:rsidR="001202F8" w:rsidRPr="00A75FF9" w:rsidRDefault="001202F8" w:rsidP="00164154">
            <w:pPr>
              <w:pStyle w:val="ListParagraph"/>
              <w:numPr>
                <w:ilvl w:val="0"/>
                <w:numId w:val="14"/>
              </w:numPr>
              <w:shd w:val="clear" w:color="auto" w:fill="FFFFFF"/>
              <w:spacing w:after="0" w:line="240" w:lineRule="auto"/>
              <w:rPr>
                <w:rFonts w:asciiTheme="minorHAnsi" w:eastAsia="Times New Roman" w:hAnsiTheme="minorHAnsi" w:cstheme="minorHAnsi"/>
                <w:color w:val="0B0C0C"/>
                <w:lang w:eastAsia="en-GB"/>
              </w:rPr>
            </w:pPr>
            <w:r w:rsidRPr="00A75FF9">
              <w:rPr>
                <w:rFonts w:asciiTheme="minorHAnsi" w:eastAsia="Times New Roman" w:hAnsiTheme="minorHAnsi" w:cstheme="minorHAnsi"/>
                <w:color w:val="0B0C0C"/>
                <w:lang w:eastAsia="en-GB"/>
              </w:rPr>
              <w:t>Pupils are kept in consistent groups and sports equipment thoroughly cleaned between each use by different individual groups.</w:t>
            </w:r>
          </w:p>
          <w:p w14:paraId="4C10627D" w14:textId="77777777" w:rsidR="001202F8" w:rsidRPr="00A75FF9" w:rsidRDefault="001202F8" w:rsidP="00164154">
            <w:pPr>
              <w:pStyle w:val="ListParagraph"/>
              <w:numPr>
                <w:ilvl w:val="0"/>
                <w:numId w:val="14"/>
              </w:numPr>
              <w:shd w:val="clear" w:color="auto" w:fill="FFFFFF"/>
              <w:spacing w:after="0" w:line="240" w:lineRule="auto"/>
              <w:rPr>
                <w:rFonts w:asciiTheme="minorHAnsi" w:eastAsia="Times New Roman" w:hAnsiTheme="minorHAnsi" w:cstheme="minorHAnsi"/>
                <w:color w:val="0B0C0C"/>
                <w:lang w:eastAsia="en-GB"/>
              </w:rPr>
            </w:pPr>
            <w:r w:rsidRPr="00A75FF9">
              <w:rPr>
                <w:rFonts w:asciiTheme="minorHAnsi" w:eastAsia="Times New Roman" w:hAnsiTheme="minorHAnsi" w:cstheme="minorHAnsi"/>
                <w:color w:val="0B0C0C"/>
                <w:lang w:eastAsia="en-GB"/>
              </w:rPr>
              <w:t xml:space="preserve"> Competition between different schools is cancelled in line with the local restrictions on grassroots sport.</w:t>
            </w:r>
          </w:p>
          <w:p w14:paraId="2B9F206A" w14:textId="77777777" w:rsidR="001202F8" w:rsidRPr="00A75FF9" w:rsidRDefault="001202F8" w:rsidP="00164154">
            <w:pPr>
              <w:pStyle w:val="ListParagraph"/>
              <w:numPr>
                <w:ilvl w:val="0"/>
                <w:numId w:val="14"/>
              </w:numPr>
              <w:shd w:val="clear" w:color="auto" w:fill="FFFFFF"/>
              <w:spacing w:after="0" w:line="240" w:lineRule="auto"/>
              <w:rPr>
                <w:rFonts w:asciiTheme="minorHAnsi" w:eastAsia="Times New Roman" w:hAnsiTheme="minorHAnsi" w:cstheme="minorHAnsi"/>
                <w:color w:val="0B0C0C"/>
                <w:lang w:eastAsia="en-GB"/>
              </w:rPr>
            </w:pPr>
            <w:r w:rsidRPr="00A75FF9">
              <w:rPr>
                <w:rFonts w:asciiTheme="minorHAnsi" w:eastAsia="Times New Roman" w:hAnsiTheme="minorHAnsi" w:cstheme="minorHAnsi"/>
                <w:color w:val="0B0C0C"/>
                <w:lang w:eastAsia="en-GB"/>
              </w:rPr>
              <w:t xml:space="preserve">Schools can hold PE lessons indoors, including those that involve activities related to team sports, for example, practising specific techniques, within their own system of controls. </w:t>
            </w:r>
          </w:p>
          <w:p w14:paraId="12AB5588" w14:textId="77777777" w:rsidR="001202F8" w:rsidRPr="00A75FF9" w:rsidRDefault="001202F8" w:rsidP="00164154">
            <w:pPr>
              <w:pStyle w:val="ListParagraph"/>
              <w:numPr>
                <w:ilvl w:val="0"/>
                <w:numId w:val="14"/>
              </w:numPr>
              <w:shd w:val="clear" w:color="auto" w:fill="FFFFFF"/>
              <w:spacing w:after="0" w:line="240" w:lineRule="auto"/>
              <w:rPr>
                <w:rFonts w:asciiTheme="minorHAnsi" w:eastAsia="Times New Roman" w:hAnsiTheme="minorHAnsi" w:cstheme="minorHAnsi"/>
                <w:color w:val="0B0C0C"/>
                <w:lang w:eastAsia="en-GB"/>
              </w:rPr>
            </w:pPr>
            <w:r w:rsidRPr="00A75FF9">
              <w:rPr>
                <w:rFonts w:asciiTheme="minorHAnsi" w:eastAsia="Times New Roman" w:hAnsiTheme="minorHAnsi" w:cstheme="minorHAnsi"/>
                <w:color w:val="0B0C0C"/>
                <w:lang w:eastAsia="en-GB"/>
              </w:rPr>
              <w:t>School can continue to offer those team sports, with approved guidance listed in the DCMS return to recreational team sport framework, offering the activity in line with guidance.</w:t>
            </w:r>
          </w:p>
          <w:p w14:paraId="51FCFFC6" w14:textId="77777777" w:rsidR="001202F8" w:rsidRPr="00A75FF9" w:rsidRDefault="001202F8" w:rsidP="00164154">
            <w:pPr>
              <w:pStyle w:val="ListParagraph"/>
              <w:numPr>
                <w:ilvl w:val="0"/>
                <w:numId w:val="14"/>
              </w:numPr>
              <w:shd w:val="clear" w:color="auto" w:fill="FFFFFF"/>
              <w:spacing w:after="0" w:line="240" w:lineRule="auto"/>
              <w:rPr>
                <w:rFonts w:asciiTheme="minorHAnsi" w:eastAsia="Times New Roman" w:hAnsiTheme="minorHAnsi" w:cstheme="minorHAnsi"/>
                <w:color w:val="0B0C0C"/>
                <w:lang w:eastAsia="en-GB"/>
              </w:rPr>
            </w:pPr>
            <w:r w:rsidRPr="00A75FF9">
              <w:rPr>
                <w:rFonts w:asciiTheme="minorHAnsi" w:eastAsia="Times New Roman" w:hAnsiTheme="minorHAnsi" w:cstheme="minorHAnsi"/>
                <w:color w:val="0B0C0C"/>
                <w:lang w:eastAsia="en-GB"/>
              </w:rPr>
              <w:t xml:space="preserve">Outdoor sports will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 </w:t>
            </w:r>
          </w:p>
          <w:p w14:paraId="26A3CCF1" w14:textId="7F4D4BAA" w:rsidR="001202F8" w:rsidRPr="00FB441F" w:rsidRDefault="001202F8" w:rsidP="00155FC3">
            <w:pPr>
              <w:pStyle w:val="ListParagraph"/>
              <w:numPr>
                <w:ilvl w:val="0"/>
                <w:numId w:val="14"/>
              </w:numPr>
              <w:shd w:val="clear" w:color="auto" w:fill="FFFFFF"/>
              <w:spacing w:before="75" w:after="300" w:line="240" w:lineRule="auto"/>
              <w:ind w:firstLine="720"/>
              <w:rPr>
                <w:rFonts w:cs="Calibri"/>
              </w:rPr>
            </w:pPr>
            <w:r w:rsidRPr="00155FC3">
              <w:rPr>
                <w:rFonts w:asciiTheme="minorHAnsi" w:eastAsia="Times New Roman" w:hAnsiTheme="minorHAnsi" w:cstheme="minorHAnsi"/>
                <w:color w:val="0B0C0C"/>
                <w:lang w:eastAsia="en-GB"/>
              </w:rPr>
              <w:t xml:space="preserve">Where open, external facilities, including other schools’ facilities, can also be used in line with government guidance for the use of, and travel </w:t>
            </w:r>
            <w:r w:rsidRPr="00155FC3">
              <w:rPr>
                <w:rFonts w:asciiTheme="minorHAnsi" w:eastAsia="Times New Roman" w:hAnsiTheme="minorHAnsi" w:cstheme="minorHAnsi"/>
                <w:color w:val="0B0C0C"/>
                <w:lang w:eastAsia="en-GB"/>
              </w:rPr>
              <w:lastRenderedPageBreak/>
              <w:t>to and from, those facilities and schools’ own systems of controls.</w:t>
            </w:r>
          </w:p>
        </w:tc>
        <w:tc>
          <w:tcPr>
            <w:tcW w:w="1710" w:type="dxa"/>
          </w:tcPr>
          <w:p w14:paraId="17621534" w14:textId="77777777" w:rsidR="00A161B7" w:rsidRPr="004B4C20" w:rsidRDefault="00A161B7" w:rsidP="00A161B7">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74FA0214" w14:textId="32B06839" w:rsidR="001202F8" w:rsidRPr="004B4C20" w:rsidRDefault="001202F8" w:rsidP="00A161B7">
            <w:pPr>
              <w:pStyle w:val="Header"/>
              <w:tabs>
                <w:tab w:val="clear" w:pos="4153"/>
                <w:tab w:val="clear" w:pos="8306"/>
              </w:tabs>
              <w:rPr>
                <w:rFonts w:ascii="Calibri" w:hAnsi="Calibri" w:cs="Calibri"/>
                <w:b/>
                <w:color w:val="0070C0"/>
                <w:sz w:val="22"/>
                <w:szCs w:val="22"/>
              </w:rPr>
            </w:pPr>
          </w:p>
        </w:tc>
        <w:tc>
          <w:tcPr>
            <w:tcW w:w="2551" w:type="dxa"/>
          </w:tcPr>
          <w:p w14:paraId="362EB2E0" w14:textId="77777777" w:rsidR="001202F8" w:rsidRPr="00365B39" w:rsidRDefault="001202F8" w:rsidP="001202F8">
            <w:pPr>
              <w:pStyle w:val="Header"/>
              <w:tabs>
                <w:tab w:val="clear" w:pos="4153"/>
                <w:tab w:val="clear" w:pos="8306"/>
              </w:tabs>
              <w:rPr>
                <w:rFonts w:ascii="Calibri" w:hAnsi="Calibri" w:cs="Calibri"/>
                <w:sz w:val="22"/>
                <w:szCs w:val="22"/>
                <w:highlight w:val="yellow"/>
              </w:rPr>
            </w:pPr>
          </w:p>
        </w:tc>
      </w:tr>
    </w:tbl>
    <w:p w14:paraId="1111B453" w14:textId="77777777" w:rsidR="00E62AD7" w:rsidRDefault="00E62AD7">
      <w:pPr>
        <w:pStyle w:val="Header"/>
        <w:tabs>
          <w:tab w:val="clear" w:pos="4153"/>
          <w:tab w:val="clear" w:pos="8306"/>
        </w:tabs>
        <w:rPr>
          <w:rFonts w:ascii="Calibri" w:hAnsi="Calibri" w:cs="Calibri"/>
          <w:sz w:val="22"/>
          <w:szCs w:val="22"/>
        </w:rPr>
      </w:pPr>
    </w:p>
    <w:p w14:paraId="42EF051C" w14:textId="2D28CB73" w:rsidR="00A50DC3" w:rsidRPr="0026736E" w:rsidRDefault="00A50DC3">
      <w:pPr>
        <w:pStyle w:val="Header"/>
        <w:tabs>
          <w:tab w:val="clear" w:pos="4153"/>
          <w:tab w:val="clear" w:pos="8306"/>
        </w:tabs>
        <w:rPr>
          <w:rFonts w:ascii="Calibri" w:hAnsi="Calibri" w:cs="Calibri"/>
          <w:sz w:val="22"/>
          <w:szCs w:val="22"/>
        </w:rPr>
      </w:pP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p>
    <w:tbl>
      <w:tblPr>
        <w:tblpPr w:leftFromText="180" w:rightFromText="18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A50DC3" w14:paraId="3978202F" w14:textId="77777777">
        <w:trPr>
          <w:trHeight w:val="489"/>
        </w:trPr>
        <w:tc>
          <w:tcPr>
            <w:tcW w:w="2897" w:type="dxa"/>
            <w:shd w:val="clear" w:color="auto" w:fill="E6E6E6"/>
          </w:tcPr>
          <w:p w14:paraId="66A3DAFC" w14:textId="77777777" w:rsidR="00A50DC3" w:rsidRDefault="00A50DC3" w:rsidP="003E1997">
            <w:pPr>
              <w:pStyle w:val="Heading1"/>
              <w:rPr>
                <w:b/>
                <w:bCs/>
                <w:sz w:val="24"/>
              </w:rPr>
            </w:pPr>
            <w:r>
              <w:rPr>
                <w:b/>
                <w:bCs/>
                <w:sz w:val="24"/>
              </w:rPr>
              <w:t xml:space="preserve">  Risk Rating</w:t>
            </w:r>
          </w:p>
        </w:tc>
        <w:tc>
          <w:tcPr>
            <w:tcW w:w="8623" w:type="dxa"/>
            <w:shd w:val="clear" w:color="auto" w:fill="E6E6E6"/>
          </w:tcPr>
          <w:p w14:paraId="3714F141" w14:textId="77777777" w:rsidR="00A50DC3" w:rsidRDefault="00A50DC3" w:rsidP="003E1997">
            <w:pPr>
              <w:pStyle w:val="Heading1"/>
              <w:rPr>
                <w:b/>
                <w:bCs/>
                <w:sz w:val="24"/>
              </w:rPr>
            </w:pPr>
            <w:r>
              <w:rPr>
                <w:b/>
                <w:bCs/>
                <w:sz w:val="24"/>
              </w:rPr>
              <w:t xml:space="preserve">                                         Action Required</w:t>
            </w:r>
          </w:p>
        </w:tc>
      </w:tr>
      <w:tr w:rsidR="00A50DC3" w14:paraId="10C4C95F" w14:textId="77777777">
        <w:trPr>
          <w:trHeight w:val="489"/>
        </w:trPr>
        <w:tc>
          <w:tcPr>
            <w:tcW w:w="2897" w:type="dxa"/>
            <w:shd w:val="clear" w:color="auto" w:fill="FF0000"/>
          </w:tcPr>
          <w:p w14:paraId="50776F2F" w14:textId="77777777" w:rsidR="00A50DC3" w:rsidRDefault="00A50DC3" w:rsidP="003E1997">
            <w:pPr>
              <w:rPr>
                <w:rFonts w:ascii="Arial" w:hAnsi="Arial" w:cs="Arial"/>
                <w:b/>
                <w:bCs/>
                <w:sz w:val="24"/>
              </w:rPr>
            </w:pPr>
            <w:r>
              <w:rPr>
                <w:rFonts w:ascii="Arial" w:hAnsi="Arial" w:cs="Arial"/>
                <w:b/>
                <w:bCs/>
                <w:sz w:val="24"/>
              </w:rPr>
              <w:t xml:space="preserve">   </w:t>
            </w:r>
          </w:p>
          <w:p w14:paraId="10F13C30" w14:textId="77777777" w:rsidR="00A50DC3" w:rsidRDefault="00A50DC3" w:rsidP="003E1997">
            <w:pPr>
              <w:rPr>
                <w:rFonts w:ascii="Arial" w:hAnsi="Arial" w:cs="Arial"/>
                <w:b/>
                <w:bCs/>
                <w:sz w:val="24"/>
              </w:rPr>
            </w:pPr>
            <w:r>
              <w:rPr>
                <w:rFonts w:ascii="Arial" w:hAnsi="Arial" w:cs="Arial"/>
                <w:b/>
                <w:bCs/>
                <w:sz w:val="24"/>
              </w:rPr>
              <w:t xml:space="preserve">      17 - 25</w:t>
            </w:r>
          </w:p>
        </w:tc>
        <w:tc>
          <w:tcPr>
            <w:tcW w:w="8623" w:type="dxa"/>
            <w:shd w:val="clear" w:color="auto" w:fill="E6E6E6"/>
          </w:tcPr>
          <w:p w14:paraId="119EB650" w14:textId="77777777" w:rsidR="00A50DC3" w:rsidRDefault="00A50DC3" w:rsidP="003E1997">
            <w:pPr>
              <w:pStyle w:val="Header"/>
              <w:tabs>
                <w:tab w:val="clear" w:pos="4153"/>
                <w:tab w:val="clear" w:pos="8306"/>
              </w:tabs>
              <w:rPr>
                <w:rFonts w:ascii="Arial" w:hAnsi="Arial" w:cs="Arial"/>
                <w:sz w:val="24"/>
              </w:rPr>
            </w:pPr>
            <w:r>
              <w:rPr>
                <w:rFonts w:ascii="Arial" w:hAnsi="Arial" w:cs="Arial"/>
                <w:b/>
                <w:bCs/>
                <w:sz w:val="24"/>
              </w:rPr>
              <w:t>Unacceptable</w:t>
            </w:r>
            <w:r>
              <w:rPr>
                <w:rFonts w:ascii="Arial" w:hAnsi="Arial" w:cs="Arial"/>
                <w:sz w:val="24"/>
              </w:rPr>
              <w:t xml:space="preserve"> – stop activity and make immediate improvements</w:t>
            </w:r>
          </w:p>
        </w:tc>
      </w:tr>
      <w:tr w:rsidR="00A50DC3" w14:paraId="3D0066E7" w14:textId="77777777">
        <w:trPr>
          <w:trHeight w:val="489"/>
        </w:trPr>
        <w:tc>
          <w:tcPr>
            <w:tcW w:w="2897" w:type="dxa"/>
            <w:shd w:val="clear" w:color="auto" w:fill="FF9933"/>
          </w:tcPr>
          <w:p w14:paraId="686DFEBA" w14:textId="77777777" w:rsidR="00A50DC3" w:rsidRDefault="00A50DC3" w:rsidP="003E1997">
            <w:pPr>
              <w:rPr>
                <w:rFonts w:ascii="Arial" w:hAnsi="Arial" w:cs="Arial"/>
                <w:b/>
                <w:bCs/>
                <w:sz w:val="24"/>
              </w:rPr>
            </w:pPr>
            <w:r>
              <w:rPr>
                <w:rFonts w:ascii="Arial" w:hAnsi="Arial" w:cs="Arial"/>
                <w:b/>
                <w:bCs/>
                <w:sz w:val="24"/>
              </w:rPr>
              <w:t xml:space="preserve">     </w:t>
            </w:r>
          </w:p>
          <w:p w14:paraId="5ED20EC5" w14:textId="77777777" w:rsidR="00A50DC3" w:rsidRDefault="00A50DC3" w:rsidP="003E1997">
            <w:pPr>
              <w:rPr>
                <w:rFonts w:ascii="Arial" w:hAnsi="Arial" w:cs="Arial"/>
                <w:b/>
                <w:bCs/>
                <w:sz w:val="24"/>
              </w:rPr>
            </w:pPr>
            <w:r>
              <w:rPr>
                <w:rFonts w:ascii="Arial" w:hAnsi="Arial" w:cs="Arial"/>
                <w:b/>
                <w:bCs/>
                <w:sz w:val="24"/>
              </w:rPr>
              <w:t xml:space="preserve">     10 – 16</w:t>
            </w:r>
          </w:p>
        </w:tc>
        <w:tc>
          <w:tcPr>
            <w:tcW w:w="8623" w:type="dxa"/>
            <w:shd w:val="clear" w:color="auto" w:fill="E6E6E6"/>
          </w:tcPr>
          <w:p w14:paraId="3B8D764E" w14:textId="77777777" w:rsidR="00A50DC3" w:rsidRDefault="00A50DC3" w:rsidP="003E1997">
            <w:pPr>
              <w:rPr>
                <w:rFonts w:ascii="Arial" w:hAnsi="Arial" w:cs="Arial"/>
                <w:sz w:val="24"/>
              </w:rPr>
            </w:pPr>
            <w:r>
              <w:rPr>
                <w:rFonts w:ascii="Arial" w:hAnsi="Arial" w:cs="Arial"/>
                <w:b/>
                <w:bCs/>
                <w:sz w:val="24"/>
              </w:rPr>
              <w:t>Tolerable</w:t>
            </w:r>
            <w:r>
              <w:rPr>
                <w:rFonts w:ascii="Arial" w:hAnsi="Arial" w:cs="Arial"/>
                <w:sz w:val="24"/>
              </w:rPr>
              <w:t xml:space="preserve"> – but look to improve within specified timescale</w:t>
            </w:r>
          </w:p>
        </w:tc>
      </w:tr>
      <w:tr w:rsidR="00A50DC3" w14:paraId="7B052929" w14:textId="77777777">
        <w:trPr>
          <w:trHeight w:val="527"/>
        </w:trPr>
        <w:tc>
          <w:tcPr>
            <w:tcW w:w="2897" w:type="dxa"/>
            <w:shd w:val="clear" w:color="auto" w:fill="FFFF66"/>
          </w:tcPr>
          <w:p w14:paraId="53787A38" w14:textId="77777777" w:rsidR="00A50DC3" w:rsidRDefault="00A50DC3" w:rsidP="003E1997">
            <w:pPr>
              <w:rPr>
                <w:rFonts w:ascii="Arial" w:hAnsi="Arial" w:cs="Arial"/>
                <w:b/>
                <w:bCs/>
                <w:sz w:val="24"/>
              </w:rPr>
            </w:pPr>
            <w:r>
              <w:rPr>
                <w:rFonts w:ascii="Arial" w:hAnsi="Arial" w:cs="Arial"/>
                <w:b/>
                <w:bCs/>
                <w:sz w:val="24"/>
              </w:rPr>
              <w:t xml:space="preserve">       </w:t>
            </w:r>
          </w:p>
          <w:p w14:paraId="4FF58910" w14:textId="77777777" w:rsidR="00A50DC3" w:rsidRDefault="00A50DC3" w:rsidP="003E1997">
            <w:pPr>
              <w:rPr>
                <w:rFonts w:ascii="Arial" w:hAnsi="Arial" w:cs="Arial"/>
                <w:b/>
                <w:bCs/>
                <w:sz w:val="24"/>
              </w:rPr>
            </w:pPr>
            <w:r>
              <w:rPr>
                <w:rFonts w:ascii="Arial" w:hAnsi="Arial" w:cs="Arial"/>
                <w:b/>
                <w:bCs/>
                <w:sz w:val="24"/>
              </w:rPr>
              <w:t xml:space="preserve">       </w:t>
            </w:r>
            <w:r>
              <w:rPr>
                <w:rFonts w:ascii="Arial" w:hAnsi="Arial" w:cs="Arial"/>
                <w:b/>
                <w:bCs/>
                <w:sz w:val="24"/>
                <w:shd w:val="clear" w:color="auto" w:fill="FFFF66"/>
              </w:rPr>
              <w:t>5 – 9</w:t>
            </w:r>
          </w:p>
        </w:tc>
        <w:tc>
          <w:tcPr>
            <w:tcW w:w="8623" w:type="dxa"/>
            <w:shd w:val="clear" w:color="auto" w:fill="E6E6E6"/>
          </w:tcPr>
          <w:p w14:paraId="19981909" w14:textId="77777777" w:rsidR="00A50DC3" w:rsidRDefault="00A50DC3" w:rsidP="003E1997">
            <w:pPr>
              <w:rPr>
                <w:rFonts w:ascii="Arial" w:hAnsi="Arial" w:cs="Arial"/>
                <w:sz w:val="24"/>
              </w:rPr>
            </w:pPr>
            <w:r>
              <w:rPr>
                <w:rFonts w:ascii="Arial" w:hAnsi="Arial" w:cs="Arial"/>
                <w:b/>
                <w:bCs/>
                <w:sz w:val="24"/>
              </w:rPr>
              <w:t>Adequate</w:t>
            </w:r>
            <w:r>
              <w:rPr>
                <w:rFonts w:ascii="Arial" w:hAnsi="Arial" w:cs="Arial"/>
                <w:sz w:val="24"/>
              </w:rPr>
              <w:t xml:space="preserve"> – but look to improve at review</w:t>
            </w:r>
          </w:p>
        </w:tc>
      </w:tr>
      <w:tr w:rsidR="00A50DC3" w14:paraId="1DF2680E" w14:textId="77777777">
        <w:trPr>
          <w:trHeight w:val="110"/>
        </w:trPr>
        <w:tc>
          <w:tcPr>
            <w:tcW w:w="2897" w:type="dxa"/>
            <w:shd w:val="clear" w:color="auto" w:fill="66FF66"/>
          </w:tcPr>
          <w:p w14:paraId="10090142" w14:textId="77777777" w:rsidR="00A50DC3" w:rsidRDefault="00A50DC3" w:rsidP="003E1997">
            <w:pPr>
              <w:rPr>
                <w:rFonts w:ascii="Arial" w:hAnsi="Arial" w:cs="Arial"/>
                <w:b/>
                <w:bCs/>
                <w:sz w:val="24"/>
              </w:rPr>
            </w:pPr>
            <w:r>
              <w:rPr>
                <w:rFonts w:ascii="Arial" w:hAnsi="Arial" w:cs="Arial"/>
                <w:b/>
                <w:bCs/>
                <w:sz w:val="24"/>
              </w:rPr>
              <w:t xml:space="preserve">       </w:t>
            </w:r>
          </w:p>
          <w:p w14:paraId="44820217" w14:textId="77777777" w:rsidR="00A50DC3" w:rsidRDefault="00A50DC3" w:rsidP="003E1997">
            <w:pPr>
              <w:rPr>
                <w:rFonts w:ascii="Arial" w:hAnsi="Arial" w:cs="Arial"/>
                <w:b/>
                <w:bCs/>
                <w:sz w:val="24"/>
              </w:rPr>
            </w:pPr>
            <w:r>
              <w:rPr>
                <w:rFonts w:ascii="Arial" w:hAnsi="Arial" w:cs="Arial"/>
                <w:b/>
                <w:bCs/>
                <w:sz w:val="24"/>
              </w:rPr>
              <w:t xml:space="preserve">       1 – 4  </w:t>
            </w:r>
          </w:p>
        </w:tc>
        <w:tc>
          <w:tcPr>
            <w:tcW w:w="8623" w:type="dxa"/>
            <w:shd w:val="clear" w:color="auto" w:fill="E6E6E6"/>
          </w:tcPr>
          <w:p w14:paraId="4A970046" w14:textId="77777777" w:rsidR="00A50DC3" w:rsidRDefault="00A50DC3" w:rsidP="003E1997">
            <w:pPr>
              <w:rPr>
                <w:rFonts w:ascii="Arial" w:hAnsi="Arial" w:cs="Arial"/>
                <w:sz w:val="24"/>
              </w:rPr>
            </w:pPr>
            <w:r>
              <w:rPr>
                <w:rFonts w:ascii="Arial" w:hAnsi="Arial" w:cs="Arial"/>
                <w:b/>
                <w:bCs/>
                <w:sz w:val="24"/>
              </w:rPr>
              <w:t>Acceptable</w:t>
            </w:r>
            <w:r>
              <w:rPr>
                <w:rFonts w:ascii="Arial" w:hAnsi="Arial" w:cs="Arial"/>
                <w:sz w:val="24"/>
              </w:rPr>
              <w:t xml:space="preserve"> – no further action but ensure controls are maintained</w:t>
            </w:r>
          </w:p>
        </w:tc>
      </w:tr>
    </w:tbl>
    <w:p w14:paraId="778EA6C4" w14:textId="153DEAFB" w:rsidR="00262F39" w:rsidRDefault="00155FC3">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0B1DE745">
            <wp:simplePos x="0" y="0"/>
            <wp:positionH relativeFrom="column">
              <wp:posOffset>-305435</wp:posOffset>
            </wp:positionH>
            <wp:positionV relativeFrom="paragraph">
              <wp:posOffset>-107950</wp:posOffset>
            </wp:positionV>
            <wp:extent cx="2743200" cy="2400300"/>
            <wp:effectExtent l="0" t="0" r="0" b="0"/>
            <wp:wrapNone/>
            <wp:docPr id="3"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27">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3CB73CD9" w:rsidR="00262F39" w:rsidRDefault="00155FC3">
      <w:r>
        <w:rPr>
          <w:noProof/>
          <w:lang w:eastAsia="en-GB"/>
        </w:rPr>
        <mc:AlternateContent>
          <mc:Choice Requires="wps">
            <w:drawing>
              <wp:anchor distT="0" distB="0" distL="114300" distR="114300" simplePos="0" relativeHeight="251657216" behindDoc="0" locked="0" layoutInCell="1" allowOverlap="1" wp14:anchorId="02AA921B" wp14:editId="2767305E">
                <wp:simplePos x="0" y="0"/>
                <wp:positionH relativeFrom="column">
                  <wp:posOffset>2666365</wp:posOffset>
                </wp:positionH>
                <wp:positionV relativeFrom="paragraph">
                  <wp:posOffset>120650</wp:posOffset>
                </wp:positionV>
                <wp:extent cx="7315200" cy="1600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600200"/>
                        </a:xfrm>
                        <a:prstGeom prst="rect">
                          <a:avLst/>
                        </a:prstGeom>
                        <a:solidFill>
                          <a:srgbClr val="FFFFFF"/>
                        </a:solidFill>
                        <a:ln w="9525">
                          <a:solidFill>
                            <a:srgbClr val="000000"/>
                          </a:solidFill>
                          <a:miter lim="800000"/>
                          <a:headEnd/>
                          <a:tailEnd/>
                        </a:ln>
                      </wps:spPr>
                      <wps:txbx>
                        <w:txbxContent>
                          <w:p w14:paraId="575D94F0" w14:textId="77777777" w:rsidR="00262F39" w:rsidRDefault="00262F39">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262F39" w:rsidRDefault="00262F39">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List existing controls here or note where the information may be found</w:t>
                            </w:r>
                            <w:r w:rsidR="00E46D85" w:rsidRPr="00E46D85">
                              <w:rPr>
                                <w:rFonts w:ascii="Arial" w:hAnsi="Arial" w:cs="Arial"/>
                                <w:sz w:val="22"/>
                                <w:szCs w:val="22"/>
                              </w:rPr>
                              <w:t>.</w:t>
                            </w:r>
                            <w:r w:rsidRPr="00E46D85">
                              <w:rPr>
                                <w:rFonts w:ascii="Arial" w:hAnsi="Arial" w:cs="Arial"/>
                                <w:sz w:val="22"/>
                                <w:szCs w:val="22"/>
                              </w:rPr>
                              <w:t xml:space="preserve">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w:t>
                            </w:r>
                            <w:r w:rsidR="00E46D85"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w:t>
                            </w:r>
                            <w:r w:rsidR="00E46D85" w:rsidRPr="00E46D85">
                              <w:rPr>
                                <w:rFonts w:ascii="Arial" w:hAnsi="Arial" w:cs="Arial"/>
                                <w:sz w:val="22"/>
                                <w:szCs w:val="22"/>
                              </w:rPr>
                              <w:t xml:space="preserve"> a</w:t>
                            </w:r>
                            <w:r w:rsidRPr="00E46D85">
                              <w:rPr>
                                <w:rFonts w:ascii="Arial" w:hAnsi="Arial" w:cs="Arial"/>
                                <w:sz w:val="22"/>
                                <w:szCs w:val="22"/>
                              </w:rPr>
                              <w:t xml:space="preserve">nd the benefit you expect to gain.  Agree the action plan with your team leader and make a note of it overleaf.  If it is agreed that no further action is to be taken this too </w:t>
                            </w:r>
                            <w:r w:rsidR="00491222" w:rsidRPr="00E46D85">
                              <w:rPr>
                                <w:rFonts w:ascii="Arial" w:hAnsi="Arial" w:cs="Arial"/>
                                <w:sz w:val="22"/>
                                <w:szCs w:val="22"/>
                              </w:rPr>
                              <w:t>s</w:t>
                            </w:r>
                            <w:r w:rsidRPr="00E46D85">
                              <w:rPr>
                                <w:rFonts w:ascii="Arial" w:hAnsi="Arial" w:cs="Arial"/>
                                <w:sz w:val="22"/>
                                <w:szCs w:val="22"/>
                              </w:rPr>
                              <w:t>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95pt;margin-top:9.5pt;width:8in;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">
                <v:textbox>
                  <w:txbxContent>
                    <w:p w14:paraId="575D94F0" w14:textId="77777777" w:rsidR="00262F39" w:rsidRDefault="00262F39">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262F39" w:rsidRDefault="00262F39">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List existing controls here or note where the information may be found</w:t>
                      </w:r>
                      <w:r w:rsidR="00E46D85" w:rsidRPr="00E46D85">
                        <w:rPr>
                          <w:rFonts w:ascii="Arial" w:hAnsi="Arial" w:cs="Arial"/>
                          <w:sz w:val="22"/>
                          <w:szCs w:val="22"/>
                        </w:rPr>
                        <w:t>.</w:t>
                      </w:r>
                      <w:r w:rsidRPr="00E46D85">
                        <w:rPr>
                          <w:rFonts w:ascii="Arial" w:hAnsi="Arial" w:cs="Arial"/>
                          <w:sz w:val="22"/>
                          <w:szCs w:val="22"/>
                        </w:rPr>
                        <w:t xml:space="preserve">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w:t>
                      </w:r>
                      <w:r w:rsidR="00E46D85"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w:t>
                      </w:r>
                      <w:r w:rsidR="00E46D85" w:rsidRPr="00E46D85">
                        <w:rPr>
                          <w:rFonts w:ascii="Arial" w:hAnsi="Arial" w:cs="Arial"/>
                          <w:sz w:val="22"/>
                          <w:szCs w:val="22"/>
                        </w:rPr>
                        <w:t xml:space="preserve"> a</w:t>
                      </w:r>
                      <w:r w:rsidRPr="00E46D85">
                        <w:rPr>
                          <w:rFonts w:ascii="Arial" w:hAnsi="Arial" w:cs="Arial"/>
                          <w:sz w:val="22"/>
                          <w:szCs w:val="22"/>
                        </w:rPr>
                        <w:t xml:space="preserve">nd the benefit you expect to gain.  Agree the action plan with your team leader and make a note of it overleaf.  If it is agreed that no further action is to be taken this too </w:t>
                      </w:r>
                      <w:r w:rsidR="00491222" w:rsidRPr="00E46D85">
                        <w:rPr>
                          <w:rFonts w:ascii="Arial" w:hAnsi="Arial" w:cs="Arial"/>
                          <w:sz w:val="22"/>
                          <w:szCs w:val="22"/>
                        </w:rPr>
                        <w:t>s</w:t>
                      </w:r>
                      <w:r w:rsidRPr="00E46D85">
                        <w:rPr>
                          <w:rFonts w:ascii="Arial" w:hAnsi="Arial" w:cs="Arial"/>
                          <w:sz w:val="22"/>
                          <w:szCs w:val="22"/>
                        </w:rPr>
                        <w:t>hould be noted.</w:t>
                      </w:r>
                    </w:p>
                  </w:txbxContent>
                </v:textbox>
              </v:rect>
            </w:pict>
          </mc:Fallback>
        </mc:AlternateContent>
      </w:r>
    </w:p>
    <w:p w14:paraId="0B06AF26" w14:textId="5611C8F7" w:rsidR="00262F39" w:rsidRDefault="00262F39">
      <w:pPr>
        <w:pStyle w:val="Header"/>
        <w:tabs>
          <w:tab w:val="clear" w:pos="4153"/>
          <w:tab w:val="clear" w:pos="8306"/>
        </w:tabs>
      </w:pPr>
    </w:p>
    <w:p w14:paraId="1A79F73C" w14:textId="39645E96" w:rsidR="00262F39" w:rsidRDefault="00262F39"/>
    <w:p w14:paraId="540E75A3" w14:textId="57512626" w:rsidR="00262F39" w:rsidRDefault="00262F39">
      <w:r>
        <w:t xml:space="preserve">                                                                                                                                         </w:t>
      </w:r>
    </w:p>
    <w:p w14:paraId="49C3DAEF" w14:textId="170E822F" w:rsidR="00262F39" w:rsidRDefault="00262F39">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79B2F22A" w14:textId="77777777" w:rsidR="00262F39" w:rsidRDefault="00262F39">
      <w:pPr>
        <w:rPr>
          <w:rFonts w:ascii="Arial" w:hAnsi="Arial" w:cs="Arial"/>
          <w:color w:val="4F2170"/>
          <w:sz w:val="24"/>
          <w:szCs w:val="32"/>
        </w:rPr>
      </w:pPr>
    </w:p>
    <w:p w14:paraId="61013250" w14:textId="40B5CCF1" w:rsidR="00262F39" w:rsidRDefault="00262F39">
      <w:pPr>
        <w:rPr>
          <w:vanish/>
          <w:color w:val="000000"/>
          <w:sz w:val="24"/>
          <w:szCs w:val="24"/>
        </w:rPr>
      </w:pPr>
    </w:p>
    <w:p w14:paraId="05F4070D" w14:textId="77777777" w:rsidR="00262F39" w:rsidRDefault="00262F39">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pPr>
        <w:rPr>
          <w:vanish/>
          <w:color w:val="000000"/>
          <w:sz w:val="24"/>
          <w:szCs w:val="24"/>
        </w:rPr>
      </w:pPr>
    </w:p>
    <w:p w14:paraId="28FAB848" w14:textId="77777777" w:rsidR="00262F39" w:rsidRDefault="00262F39">
      <w:pPr>
        <w:rPr>
          <w:rFonts w:ascii="Arial" w:hAnsi="Arial"/>
          <w:sz w:val="24"/>
        </w:rPr>
      </w:pPr>
    </w:p>
    <w:p w14:paraId="357C68D1" w14:textId="5BF431C8" w:rsidR="00262F39" w:rsidRDefault="00262F39">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pPr>
        <w:rPr>
          <w:vanish/>
          <w:color w:val="000000"/>
          <w:sz w:val="24"/>
          <w:szCs w:val="24"/>
        </w:rPr>
      </w:pPr>
    </w:p>
    <w:p w14:paraId="7D57ABAC" w14:textId="77777777" w:rsidR="00262F39" w:rsidRDefault="00262F39">
      <w:pPr>
        <w:rPr>
          <w:rFonts w:ascii="Arial" w:hAnsi="Arial"/>
          <w:sz w:val="24"/>
        </w:rPr>
      </w:pPr>
    </w:p>
    <w:p w14:paraId="2761CFF6" w14:textId="6FFFC3B8" w:rsidR="00262F39" w:rsidRDefault="00262F39">
      <w:pPr>
        <w:rPr>
          <w:vanish/>
          <w:color w:val="000000"/>
          <w:sz w:val="24"/>
          <w:szCs w:val="24"/>
        </w:rPr>
      </w:pPr>
      <w:r>
        <w:rPr>
          <w:rFonts w:ascii="Arial" w:hAnsi="Arial" w:cs="Arial"/>
          <w:color w:val="4F2170"/>
          <w:sz w:val="24"/>
          <w:szCs w:val="28"/>
        </w:rPr>
        <w:t>2 – Unlikely             2 – Minor</w:t>
      </w:r>
    </w:p>
    <w:p w14:paraId="6E73C830" w14:textId="77777777" w:rsidR="00262F39" w:rsidRDefault="00262F39">
      <w:pPr>
        <w:rPr>
          <w:vanish/>
          <w:color w:val="000000"/>
          <w:sz w:val="24"/>
          <w:szCs w:val="24"/>
        </w:rPr>
      </w:pPr>
    </w:p>
    <w:p w14:paraId="6AD3BFA3" w14:textId="77777777" w:rsidR="00262F39" w:rsidRDefault="00262F39">
      <w:pPr>
        <w:rPr>
          <w:rFonts w:ascii="Arial" w:hAnsi="Arial"/>
          <w:sz w:val="24"/>
        </w:rPr>
      </w:pPr>
    </w:p>
    <w:p w14:paraId="586BC720" w14:textId="601BC97B" w:rsidR="00262F39" w:rsidRDefault="00262F39">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DA18273" w14:textId="05E53AB6" w:rsidR="00262F39" w:rsidRDefault="00262F39">
      <w:pPr>
        <w:pStyle w:val="Header"/>
        <w:tabs>
          <w:tab w:val="clear" w:pos="4153"/>
          <w:tab w:val="clear" w:pos="8306"/>
        </w:tabs>
        <w:rPr>
          <w:rFonts w:ascii="Arial" w:hAnsi="Arial"/>
          <w:bCs/>
        </w:rPr>
      </w:pPr>
      <w:r>
        <w:rPr>
          <w:rFonts w:ascii="Arial" w:hAnsi="Arial"/>
          <w:bCs/>
        </w:rPr>
        <w:t xml:space="preserve">(5) </w:t>
      </w:r>
      <w:r>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695"/>
        <w:gridCol w:w="2887"/>
        <w:gridCol w:w="1444"/>
      </w:tblGrid>
      <w:tr w:rsidR="00262F39" w14:paraId="5B360770" w14:textId="77777777">
        <w:trPr>
          <w:cantSplit/>
          <w:trHeight w:val="627"/>
        </w:trPr>
        <w:tc>
          <w:tcPr>
            <w:tcW w:w="11695" w:type="dxa"/>
            <w:tcBorders>
              <w:top w:val="single" w:sz="6" w:space="0" w:color="auto"/>
              <w:left w:val="single" w:sz="6" w:space="0" w:color="auto"/>
              <w:right w:val="single" w:sz="6" w:space="0" w:color="auto"/>
            </w:tcBorders>
          </w:tcPr>
          <w:p w14:paraId="581648DF" w14:textId="25C1F9EE" w:rsidR="00262F39" w:rsidRDefault="00262F39">
            <w:pPr>
              <w:spacing w:before="120"/>
              <w:rPr>
                <w:rFonts w:ascii="Arial" w:hAnsi="Arial"/>
                <w:sz w:val="24"/>
              </w:rPr>
            </w:pPr>
            <w:r w:rsidRPr="00155FC3">
              <w:rPr>
                <w:rFonts w:ascii="Arial" w:hAnsi="Arial"/>
                <w:sz w:val="24"/>
              </w:rPr>
              <w:lastRenderedPageBreak/>
              <w:t>Action required:</w:t>
            </w:r>
          </w:p>
        </w:tc>
        <w:tc>
          <w:tcPr>
            <w:tcW w:w="2887" w:type="dxa"/>
            <w:tcBorders>
              <w:top w:val="single" w:sz="6" w:space="0" w:color="auto"/>
              <w:right w:val="single" w:sz="6" w:space="0" w:color="auto"/>
            </w:tcBorders>
          </w:tcPr>
          <w:p w14:paraId="69F67DB5" w14:textId="77777777"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444" w:type="dxa"/>
            <w:tcBorders>
              <w:top w:val="single" w:sz="6" w:space="0" w:color="auto"/>
              <w:right w:val="single" w:sz="6" w:space="0" w:color="auto"/>
            </w:tcBorders>
          </w:tcPr>
          <w:p w14:paraId="30417BC5" w14:textId="77777777" w:rsidR="00262F39" w:rsidRPr="00E46D85" w:rsidRDefault="00262F39">
            <w:pPr>
              <w:jc w:val="center"/>
              <w:rPr>
                <w:rFonts w:ascii="Arial" w:hAnsi="Arial"/>
                <w:sz w:val="24"/>
                <w:szCs w:val="24"/>
              </w:rPr>
            </w:pPr>
            <w:r w:rsidRPr="00E46D85">
              <w:rPr>
                <w:rFonts w:ascii="Arial" w:hAnsi="Arial"/>
                <w:sz w:val="24"/>
                <w:szCs w:val="24"/>
              </w:rPr>
              <w:t>Completion date</w:t>
            </w:r>
          </w:p>
        </w:tc>
      </w:tr>
      <w:tr w:rsidR="00B36537" w14:paraId="2FD3AC4A" w14:textId="77777777">
        <w:trPr>
          <w:cantSplit/>
          <w:trHeight w:val="300"/>
        </w:trPr>
        <w:tc>
          <w:tcPr>
            <w:tcW w:w="11695" w:type="dxa"/>
            <w:tcBorders>
              <w:top w:val="single" w:sz="6" w:space="0" w:color="auto"/>
              <w:left w:val="single" w:sz="6" w:space="0" w:color="auto"/>
            </w:tcBorders>
          </w:tcPr>
          <w:p w14:paraId="42C8297B" w14:textId="4B070C13" w:rsidR="00B36537" w:rsidRPr="00013F61" w:rsidRDefault="00B36537" w:rsidP="00155FC3">
            <w:pPr>
              <w:pStyle w:val="Header"/>
              <w:tabs>
                <w:tab w:val="clear" w:pos="4153"/>
                <w:tab w:val="clear" w:pos="8306"/>
              </w:tabs>
              <w:ind w:left="1080"/>
              <w:rPr>
                <w:rFonts w:ascii="Calibri" w:hAnsi="Calibri" w:cs="Calibri"/>
                <w:sz w:val="22"/>
                <w:szCs w:val="22"/>
              </w:rPr>
            </w:pPr>
          </w:p>
        </w:tc>
        <w:tc>
          <w:tcPr>
            <w:tcW w:w="2887" w:type="dxa"/>
            <w:tcBorders>
              <w:top w:val="single" w:sz="6" w:space="0" w:color="auto"/>
              <w:left w:val="single" w:sz="6" w:space="0" w:color="auto"/>
              <w:right w:val="single" w:sz="6" w:space="0" w:color="auto"/>
            </w:tcBorders>
          </w:tcPr>
          <w:p w14:paraId="13EC2CB4" w14:textId="1ED9CAD8" w:rsidR="00B36537" w:rsidRDefault="00B36537" w:rsidP="00B36537">
            <w:pPr>
              <w:rPr>
                <w:rFonts w:ascii="Arial" w:hAnsi="Arial"/>
              </w:rPr>
            </w:pPr>
          </w:p>
        </w:tc>
        <w:tc>
          <w:tcPr>
            <w:tcW w:w="1444" w:type="dxa"/>
            <w:tcBorders>
              <w:top w:val="single" w:sz="6" w:space="0" w:color="auto"/>
              <w:right w:val="single" w:sz="6" w:space="0" w:color="auto"/>
            </w:tcBorders>
          </w:tcPr>
          <w:p w14:paraId="667BA0C6" w14:textId="4009F788" w:rsidR="00B36537" w:rsidRPr="00B36537" w:rsidRDefault="00B36537" w:rsidP="00B36537">
            <w:pPr>
              <w:rPr>
                <w:rFonts w:ascii="Arial" w:hAnsi="Arial"/>
                <w:color w:val="FF0000"/>
              </w:rPr>
            </w:pPr>
          </w:p>
        </w:tc>
      </w:tr>
      <w:tr w:rsidR="00B36537" w14:paraId="279A18A2" w14:textId="77777777">
        <w:trPr>
          <w:cantSplit/>
          <w:trHeight w:val="300"/>
        </w:trPr>
        <w:tc>
          <w:tcPr>
            <w:tcW w:w="11695" w:type="dxa"/>
            <w:tcBorders>
              <w:left w:val="single" w:sz="6" w:space="0" w:color="auto"/>
            </w:tcBorders>
          </w:tcPr>
          <w:p w14:paraId="66855CFC" w14:textId="658D74F8" w:rsidR="00B36537" w:rsidRDefault="00B36537" w:rsidP="00B36537">
            <w:pPr>
              <w:rPr>
                <w:rFonts w:ascii="Arial" w:hAnsi="Arial"/>
              </w:rPr>
            </w:pPr>
          </w:p>
        </w:tc>
        <w:tc>
          <w:tcPr>
            <w:tcW w:w="2887" w:type="dxa"/>
            <w:tcBorders>
              <w:left w:val="single" w:sz="6" w:space="0" w:color="auto"/>
              <w:right w:val="single" w:sz="6" w:space="0" w:color="auto"/>
            </w:tcBorders>
          </w:tcPr>
          <w:p w14:paraId="254D220A" w14:textId="77777777" w:rsidR="00B36537" w:rsidRDefault="00B36537" w:rsidP="00B36537">
            <w:pPr>
              <w:rPr>
                <w:rFonts w:ascii="Arial" w:hAnsi="Arial"/>
              </w:rPr>
            </w:pPr>
          </w:p>
        </w:tc>
        <w:tc>
          <w:tcPr>
            <w:tcW w:w="1444" w:type="dxa"/>
            <w:tcBorders>
              <w:right w:val="single" w:sz="6" w:space="0" w:color="auto"/>
            </w:tcBorders>
          </w:tcPr>
          <w:p w14:paraId="1B1FA217" w14:textId="77777777" w:rsidR="00B36537" w:rsidRDefault="00B36537" w:rsidP="00B36537">
            <w:pPr>
              <w:rPr>
                <w:rFonts w:ascii="Arial" w:hAnsi="Arial"/>
              </w:rPr>
            </w:pPr>
          </w:p>
        </w:tc>
      </w:tr>
      <w:tr w:rsidR="00B36537" w14:paraId="5A1355BB" w14:textId="77777777">
        <w:trPr>
          <w:cantSplit/>
          <w:trHeight w:val="327"/>
        </w:trPr>
        <w:tc>
          <w:tcPr>
            <w:tcW w:w="11695" w:type="dxa"/>
            <w:tcBorders>
              <w:left w:val="single" w:sz="6" w:space="0" w:color="auto"/>
            </w:tcBorders>
          </w:tcPr>
          <w:p w14:paraId="5DAFD53E"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3D9495EC" w14:textId="77777777" w:rsidR="00B36537" w:rsidRDefault="00B36537" w:rsidP="00B36537">
            <w:pPr>
              <w:rPr>
                <w:rFonts w:ascii="Arial" w:hAnsi="Arial"/>
              </w:rPr>
            </w:pPr>
          </w:p>
        </w:tc>
        <w:tc>
          <w:tcPr>
            <w:tcW w:w="1444" w:type="dxa"/>
            <w:tcBorders>
              <w:right w:val="single" w:sz="6" w:space="0" w:color="auto"/>
            </w:tcBorders>
          </w:tcPr>
          <w:p w14:paraId="084855E1" w14:textId="77777777" w:rsidR="00B36537" w:rsidRDefault="00B36537" w:rsidP="00B36537">
            <w:pPr>
              <w:rPr>
                <w:rFonts w:ascii="Arial" w:hAnsi="Arial"/>
              </w:rPr>
            </w:pPr>
          </w:p>
        </w:tc>
      </w:tr>
      <w:tr w:rsidR="00B36537" w14:paraId="01EA808B" w14:textId="77777777">
        <w:trPr>
          <w:cantSplit/>
          <w:trHeight w:val="300"/>
        </w:trPr>
        <w:tc>
          <w:tcPr>
            <w:tcW w:w="11695" w:type="dxa"/>
            <w:tcBorders>
              <w:left w:val="single" w:sz="6" w:space="0" w:color="auto"/>
            </w:tcBorders>
          </w:tcPr>
          <w:p w14:paraId="32CCBB3B"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7337872B" w14:textId="77777777" w:rsidR="00B36537" w:rsidRDefault="00B36537" w:rsidP="00B36537">
            <w:pPr>
              <w:rPr>
                <w:rFonts w:ascii="Arial" w:hAnsi="Arial"/>
              </w:rPr>
            </w:pPr>
          </w:p>
        </w:tc>
        <w:tc>
          <w:tcPr>
            <w:tcW w:w="1444" w:type="dxa"/>
            <w:tcBorders>
              <w:right w:val="single" w:sz="6" w:space="0" w:color="auto"/>
            </w:tcBorders>
          </w:tcPr>
          <w:p w14:paraId="34497A6D" w14:textId="77777777" w:rsidR="00B36537" w:rsidRDefault="00B36537" w:rsidP="00B36537">
            <w:pPr>
              <w:rPr>
                <w:rFonts w:ascii="Arial" w:hAnsi="Arial"/>
              </w:rPr>
            </w:pPr>
          </w:p>
        </w:tc>
      </w:tr>
      <w:tr w:rsidR="00B36537" w14:paraId="24C46B02" w14:textId="77777777">
        <w:trPr>
          <w:cantSplit/>
          <w:trHeight w:val="327"/>
        </w:trPr>
        <w:tc>
          <w:tcPr>
            <w:tcW w:w="11695" w:type="dxa"/>
            <w:tcBorders>
              <w:left w:val="single" w:sz="6" w:space="0" w:color="auto"/>
            </w:tcBorders>
          </w:tcPr>
          <w:p w14:paraId="1C51F8EA"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0FC6E721" w14:textId="77777777" w:rsidR="00B36537" w:rsidRDefault="00B36537" w:rsidP="00B36537">
            <w:pPr>
              <w:rPr>
                <w:rFonts w:ascii="Arial" w:hAnsi="Arial"/>
              </w:rPr>
            </w:pPr>
          </w:p>
        </w:tc>
        <w:tc>
          <w:tcPr>
            <w:tcW w:w="1444" w:type="dxa"/>
            <w:tcBorders>
              <w:right w:val="single" w:sz="6" w:space="0" w:color="auto"/>
            </w:tcBorders>
          </w:tcPr>
          <w:p w14:paraId="5C9D975B" w14:textId="77777777" w:rsidR="00B36537" w:rsidRDefault="00B36537" w:rsidP="00B36537">
            <w:pPr>
              <w:rPr>
                <w:rFonts w:ascii="Arial" w:hAnsi="Arial"/>
              </w:rPr>
            </w:pPr>
          </w:p>
        </w:tc>
      </w:tr>
      <w:tr w:rsidR="00B36537" w14:paraId="3DF42291" w14:textId="77777777">
        <w:trPr>
          <w:cantSplit/>
          <w:trHeight w:val="300"/>
        </w:trPr>
        <w:tc>
          <w:tcPr>
            <w:tcW w:w="11695" w:type="dxa"/>
            <w:tcBorders>
              <w:left w:val="single" w:sz="6" w:space="0" w:color="auto"/>
            </w:tcBorders>
          </w:tcPr>
          <w:p w14:paraId="1E49E340"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139FD895" w14:textId="77777777" w:rsidR="00B36537" w:rsidRDefault="00B36537" w:rsidP="00B36537">
            <w:pPr>
              <w:rPr>
                <w:rFonts w:ascii="Arial" w:hAnsi="Arial"/>
              </w:rPr>
            </w:pPr>
          </w:p>
        </w:tc>
        <w:tc>
          <w:tcPr>
            <w:tcW w:w="1444" w:type="dxa"/>
            <w:tcBorders>
              <w:right w:val="single" w:sz="6" w:space="0" w:color="auto"/>
            </w:tcBorders>
          </w:tcPr>
          <w:p w14:paraId="764486CB" w14:textId="77777777" w:rsidR="00B36537" w:rsidRDefault="00B36537" w:rsidP="00B36537">
            <w:pPr>
              <w:rPr>
                <w:rFonts w:ascii="Arial" w:hAnsi="Arial"/>
              </w:rPr>
            </w:pPr>
          </w:p>
        </w:tc>
      </w:tr>
      <w:tr w:rsidR="00B36537" w14:paraId="6BC7A2EC" w14:textId="77777777">
        <w:trPr>
          <w:cantSplit/>
          <w:trHeight w:val="300"/>
        </w:trPr>
        <w:tc>
          <w:tcPr>
            <w:tcW w:w="11695" w:type="dxa"/>
            <w:tcBorders>
              <w:left w:val="single" w:sz="6" w:space="0" w:color="auto"/>
            </w:tcBorders>
          </w:tcPr>
          <w:p w14:paraId="59DEE23A"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5699A4D5" w14:textId="77777777" w:rsidR="00B36537" w:rsidRDefault="00B36537" w:rsidP="00B36537">
            <w:pPr>
              <w:rPr>
                <w:rFonts w:ascii="Arial" w:hAnsi="Arial"/>
              </w:rPr>
            </w:pPr>
          </w:p>
        </w:tc>
        <w:tc>
          <w:tcPr>
            <w:tcW w:w="1444" w:type="dxa"/>
            <w:tcBorders>
              <w:right w:val="single" w:sz="6" w:space="0" w:color="auto"/>
            </w:tcBorders>
          </w:tcPr>
          <w:p w14:paraId="5F557072" w14:textId="77777777" w:rsidR="00B36537" w:rsidRDefault="00B36537" w:rsidP="00B36537">
            <w:pPr>
              <w:rPr>
                <w:rFonts w:ascii="Arial" w:hAnsi="Arial"/>
              </w:rPr>
            </w:pPr>
          </w:p>
        </w:tc>
      </w:tr>
      <w:tr w:rsidR="00B36537" w14:paraId="02150489" w14:textId="77777777">
        <w:trPr>
          <w:cantSplit/>
          <w:trHeight w:val="792"/>
        </w:trPr>
        <w:tc>
          <w:tcPr>
            <w:tcW w:w="11695" w:type="dxa"/>
            <w:tcBorders>
              <w:left w:val="single" w:sz="6" w:space="0" w:color="auto"/>
              <w:bottom w:val="single" w:sz="6" w:space="0" w:color="auto"/>
            </w:tcBorders>
          </w:tcPr>
          <w:p w14:paraId="64C22BF2" w14:textId="77777777" w:rsidR="00B36537" w:rsidRDefault="00B36537" w:rsidP="00B36537">
            <w:pPr>
              <w:rPr>
                <w:rFonts w:ascii="Arial" w:hAnsi="Arial"/>
              </w:rPr>
            </w:pPr>
          </w:p>
          <w:p w14:paraId="081CD8A1" w14:textId="77777777" w:rsidR="00B36537" w:rsidRPr="00E46D85" w:rsidRDefault="00B36537" w:rsidP="00B36537">
            <w:pPr>
              <w:rPr>
                <w:rFonts w:ascii="Arial" w:hAnsi="Arial"/>
                <w:sz w:val="22"/>
                <w:szCs w:val="22"/>
              </w:rPr>
            </w:pPr>
          </w:p>
          <w:p w14:paraId="55AF59AD" w14:textId="55821720" w:rsidR="00B36537" w:rsidRDefault="00B36537" w:rsidP="00155FC3">
            <w:pPr>
              <w:rPr>
                <w:rFonts w:ascii="Arial" w:hAnsi="Arial"/>
              </w:rPr>
            </w:pPr>
            <w:r w:rsidRPr="00155FC3">
              <w:rPr>
                <w:rFonts w:ascii="Arial" w:hAnsi="Arial"/>
                <w:sz w:val="22"/>
                <w:szCs w:val="22"/>
              </w:rPr>
              <w:t>Action plan agreed with (signature)</w:t>
            </w:r>
            <w:r w:rsidRPr="00155FC3">
              <w:rPr>
                <w:rFonts w:ascii="Arial" w:hAnsi="Arial"/>
                <w:sz w:val="22"/>
                <w:szCs w:val="22"/>
              </w:rPr>
              <w:tab/>
            </w:r>
            <w:r w:rsidRPr="00155FC3">
              <w:rPr>
                <w:rFonts w:ascii="Arial" w:hAnsi="Arial"/>
                <w:sz w:val="22"/>
                <w:szCs w:val="22"/>
              </w:rPr>
              <w:tab/>
            </w:r>
            <w:r w:rsidRPr="00155FC3">
              <w:rPr>
                <w:rFonts w:ascii="Arial" w:hAnsi="Arial"/>
                <w:sz w:val="22"/>
                <w:szCs w:val="22"/>
              </w:rPr>
              <w:tab/>
            </w:r>
            <w:r w:rsidRPr="00155FC3">
              <w:rPr>
                <w:rFonts w:ascii="Arial" w:hAnsi="Arial"/>
                <w:sz w:val="22"/>
                <w:szCs w:val="22"/>
              </w:rPr>
              <w:tab/>
            </w:r>
            <w:r w:rsidRPr="00155FC3">
              <w:rPr>
                <w:rFonts w:ascii="Arial" w:hAnsi="Arial"/>
                <w:sz w:val="22"/>
                <w:szCs w:val="22"/>
              </w:rPr>
              <w:tab/>
            </w:r>
            <w:r w:rsidRPr="00155FC3">
              <w:rPr>
                <w:rFonts w:ascii="Arial" w:hAnsi="Arial"/>
                <w:sz w:val="22"/>
                <w:szCs w:val="22"/>
              </w:rPr>
              <w:tab/>
              <w:t>Date</w:t>
            </w:r>
            <w:r w:rsidR="00C71E0A" w:rsidRPr="00155FC3">
              <w:rPr>
                <w:rFonts w:ascii="Arial" w:hAnsi="Arial"/>
                <w:sz w:val="22"/>
                <w:szCs w:val="22"/>
              </w:rPr>
              <w:t xml:space="preserve"> </w:t>
            </w:r>
          </w:p>
        </w:tc>
        <w:tc>
          <w:tcPr>
            <w:tcW w:w="2887" w:type="dxa"/>
            <w:tcBorders>
              <w:left w:val="single" w:sz="6" w:space="0" w:color="auto"/>
              <w:bottom w:val="single" w:sz="6" w:space="0" w:color="auto"/>
              <w:right w:val="single" w:sz="6" w:space="0" w:color="auto"/>
            </w:tcBorders>
          </w:tcPr>
          <w:p w14:paraId="43101CBC" w14:textId="77777777" w:rsidR="00B36537" w:rsidRDefault="00B36537" w:rsidP="00B36537">
            <w:pPr>
              <w:rPr>
                <w:rFonts w:ascii="Arial" w:hAnsi="Arial"/>
              </w:rPr>
            </w:pPr>
          </w:p>
        </w:tc>
        <w:tc>
          <w:tcPr>
            <w:tcW w:w="1444" w:type="dxa"/>
            <w:tcBorders>
              <w:bottom w:val="single" w:sz="6" w:space="0" w:color="auto"/>
              <w:right w:val="single" w:sz="6" w:space="0" w:color="auto"/>
            </w:tcBorders>
          </w:tcPr>
          <w:p w14:paraId="5C2B3ECC" w14:textId="77777777" w:rsidR="00B36537" w:rsidRDefault="00B36537" w:rsidP="00B36537">
            <w:pPr>
              <w:rPr>
                <w:rFonts w:ascii="Arial" w:hAnsi="Arial"/>
              </w:rPr>
            </w:pPr>
          </w:p>
        </w:tc>
      </w:tr>
    </w:tbl>
    <w:p w14:paraId="7B5BA8E0" w14:textId="77777777" w:rsidR="00262F39" w:rsidRDefault="00262F39"/>
    <w:sectPr w:rsidR="00262F39" w:rsidSect="001E34B1">
      <w:footerReference w:type="default" r:id="rId28"/>
      <w:footerReference w:type="first" r:id="rId29"/>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6A85D" w14:textId="77777777" w:rsidR="00FB441F" w:rsidRDefault="00FB441F">
      <w:r>
        <w:separator/>
      </w:r>
    </w:p>
  </w:endnote>
  <w:endnote w:type="continuationSeparator" w:id="0">
    <w:p w14:paraId="22A20DDD" w14:textId="77777777" w:rsidR="00FB441F" w:rsidRDefault="00FB441F">
      <w:r>
        <w:continuationSeparator/>
      </w:r>
    </w:p>
  </w:endnote>
  <w:endnote w:type="continuationNotice" w:id="1">
    <w:p w14:paraId="5187570B" w14:textId="77777777" w:rsidR="00FB441F" w:rsidRDefault="00FB4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39B2B" w14:textId="77777777" w:rsidR="00142670" w:rsidRDefault="00142670" w:rsidP="00142670">
    <w:pPr>
      <w:pStyle w:val="Footer"/>
      <w:tabs>
        <w:tab w:val="left" w:pos="360"/>
      </w:tabs>
      <w:rPr>
        <w:rFonts w:ascii="Arial" w:hAnsi="Arial"/>
        <w:sz w:val="16"/>
      </w:rPr>
    </w:pPr>
    <w:r>
      <w:t>RA 029 – Schools (Primary &amp; Secondary) Tier 3: High Alert Addendum v1</w:t>
    </w:r>
  </w:p>
  <w:p w14:paraId="0C3F91AF" w14:textId="5539EED1" w:rsidR="00262F39" w:rsidRPr="00C74CEF" w:rsidRDefault="00262F39" w:rsidP="00C74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C1C6" w14:textId="77777777" w:rsidR="00262F39" w:rsidRDefault="00262F39">
    <w:pPr>
      <w:pStyle w:val="Footer"/>
      <w:tabs>
        <w:tab w:val="left" w:pos="360"/>
      </w:tabs>
      <w:rPr>
        <w:rFonts w:ascii="Arial" w:hAnsi="Arial"/>
        <w:sz w:val="22"/>
      </w:rPr>
    </w:pPr>
  </w:p>
  <w:p w14:paraId="55DF93D3" w14:textId="06878058" w:rsidR="00262F39" w:rsidRDefault="009C6067" w:rsidP="009C6067">
    <w:pPr>
      <w:pStyle w:val="Footer"/>
      <w:tabs>
        <w:tab w:val="left" w:pos="360"/>
      </w:tabs>
      <w:rPr>
        <w:rFonts w:ascii="Arial" w:hAnsi="Arial"/>
        <w:sz w:val="16"/>
      </w:rPr>
    </w:pPr>
    <w:r>
      <w:t xml:space="preserve">RA 029 – Schools (Primary &amp; Secondary) </w:t>
    </w:r>
    <w:r w:rsidR="00142670">
      <w:t>Tier 3: High Alert</w:t>
    </w:r>
    <w:r>
      <w:t xml:space="preserve"> Addendum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2B121" w14:textId="77777777" w:rsidR="00FB441F" w:rsidRDefault="00FB441F">
      <w:r>
        <w:separator/>
      </w:r>
    </w:p>
  </w:footnote>
  <w:footnote w:type="continuationSeparator" w:id="0">
    <w:p w14:paraId="4D75CD06" w14:textId="77777777" w:rsidR="00FB441F" w:rsidRDefault="00FB441F">
      <w:r>
        <w:continuationSeparator/>
      </w:r>
    </w:p>
  </w:footnote>
  <w:footnote w:type="continuationNotice" w:id="1">
    <w:p w14:paraId="350A5602" w14:textId="77777777" w:rsidR="00FB441F" w:rsidRDefault="00FB44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C0C"/>
    <w:multiLevelType w:val="hybridMultilevel"/>
    <w:tmpl w:val="9816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378B0"/>
    <w:multiLevelType w:val="hybridMultilevel"/>
    <w:tmpl w:val="F71A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45B70"/>
    <w:multiLevelType w:val="hybridMultilevel"/>
    <w:tmpl w:val="0AB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31E0D"/>
    <w:multiLevelType w:val="hybridMultilevel"/>
    <w:tmpl w:val="00A4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BB506E"/>
    <w:multiLevelType w:val="hybridMultilevel"/>
    <w:tmpl w:val="BB786224"/>
    <w:lvl w:ilvl="0" w:tplc="167CE9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8A399A"/>
    <w:multiLevelType w:val="multilevel"/>
    <w:tmpl w:val="EE82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C50780"/>
    <w:multiLevelType w:val="hybridMultilevel"/>
    <w:tmpl w:val="DDE8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923144"/>
    <w:multiLevelType w:val="hybridMultilevel"/>
    <w:tmpl w:val="6B3C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9C5DE8"/>
    <w:multiLevelType w:val="hybridMultilevel"/>
    <w:tmpl w:val="CBB0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AE2C53"/>
    <w:multiLevelType w:val="hybridMultilevel"/>
    <w:tmpl w:val="1672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0E25A4"/>
    <w:multiLevelType w:val="hybridMultilevel"/>
    <w:tmpl w:val="9718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A06C63"/>
    <w:multiLevelType w:val="hybridMultilevel"/>
    <w:tmpl w:val="9D4A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822138"/>
    <w:multiLevelType w:val="hybridMultilevel"/>
    <w:tmpl w:val="1F0C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EC6EDD"/>
    <w:multiLevelType w:val="hybridMultilevel"/>
    <w:tmpl w:val="E288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15">
    <w:nsid w:val="61721C0E"/>
    <w:multiLevelType w:val="hybridMultilevel"/>
    <w:tmpl w:val="0CC4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C97A35"/>
    <w:multiLevelType w:val="hybridMultilevel"/>
    <w:tmpl w:val="2454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435568"/>
    <w:multiLevelType w:val="multilevel"/>
    <w:tmpl w:val="CDC24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6"/>
  </w:num>
  <w:num w:numId="4">
    <w:abstractNumId w:val="11"/>
  </w:num>
  <w:num w:numId="5">
    <w:abstractNumId w:val="13"/>
  </w:num>
  <w:num w:numId="6">
    <w:abstractNumId w:val="2"/>
  </w:num>
  <w:num w:numId="7">
    <w:abstractNumId w:val="0"/>
  </w:num>
  <w:num w:numId="8">
    <w:abstractNumId w:val="5"/>
  </w:num>
  <w:num w:numId="9">
    <w:abstractNumId w:val="15"/>
  </w:num>
  <w:num w:numId="10">
    <w:abstractNumId w:val="8"/>
  </w:num>
  <w:num w:numId="11">
    <w:abstractNumId w:val="4"/>
  </w:num>
  <w:num w:numId="12">
    <w:abstractNumId w:val="7"/>
  </w:num>
  <w:num w:numId="13">
    <w:abstractNumId w:val="17"/>
  </w:num>
  <w:num w:numId="14">
    <w:abstractNumId w:val="3"/>
  </w:num>
  <w:num w:numId="15">
    <w:abstractNumId w:val="12"/>
  </w:num>
  <w:num w:numId="16">
    <w:abstractNumId w:val="16"/>
  </w:num>
  <w:num w:numId="17">
    <w:abstractNumId w:val="1"/>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3982"/>
    <w:rsid w:val="00011971"/>
    <w:rsid w:val="00013F61"/>
    <w:rsid w:val="00034964"/>
    <w:rsid w:val="00063D0B"/>
    <w:rsid w:val="0007281D"/>
    <w:rsid w:val="0007492E"/>
    <w:rsid w:val="0009049D"/>
    <w:rsid w:val="00092584"/>
    <w:rsid w:val="000B3DBC"/>
    <w:rsid w:val="000C1DED"/>
    <w:rsid w:val="000C3E7A"/>
    <w:rsid w:val="000C4612"/>
    <w:rsid w:val="000C48A7"/>
    <w:rsid w:val="000C50D6"/>
    <w:rsid w:val="000E6169"/>
    <w:rsid w:val="000F12FA"/>
    <w:rsid w:val="000F3080"/>
    <w:rsid w:val="000F5A28"/>
    <w:rsid w:val="00105A54"/>
    <w:rsid w:val="00111B07"/>
    <w:rsid w:val="00116398"/>
    <w:rsid w:val="001202F8"/>
    <w:rsid w:val="00120ECC"/>
    <w:rsid w:val="0012533C"/>
    <w:rsid w:val="00136A46"/>
    <w:rsid w:val="00142670"/>
    <w:rsid w:val="00142996"/>
    <w:rsid w:val="0014349F"/>
    <w:rsid w:val="00151EC9"/>
    <w:rsid w:val="00155FC3"/>
    <w:rsid w:val="00156375"/>
    <w:rsid w:val="001633B9"/>
    <w:rsid w:val="00164154"/>
    <w:rsid w:val="001653A4"/>
    <w:rsid w:val="00175BB3"/>
    <w:rsid w:val="001823B7"/>
    <w:rsid w:val="001826DB"/>
    <w:rsid w:val="001974F0"/>
    <w:rsid w:val="001A0156"/>
    <w:rsid w:val="001A6C71"/>
    <w:rsid w:val="001B0389"/>
    <w:rsid w:val="001B11EE"/>
    <w:rsid w:val="001C3CDB"/>
    <w:rsid w:val="001C3D85"/>
    <w:rsid w:val="001E34B1"/>
    <w:rsid w:val="001F305C"/>
    <w:rsid w:val="00204F01"/>
    <w:rsid w:val="00225238"/>
    <w:rsid w:val="002269CE"/>
    <w:rsid w:val="00241E67"/>
    <w:rsid w:val="0024303E"/>
    <w:rsid w:val="002450AE"/>
    <w:rsid w:val="00260090"/>
    <w:rsid w:val="00262F39"/>
    <w:rsid w:val="00264C32"/>
    <w:rsid w:val="0026736E"/>
    <w:rsid w:val="00282AD4"/>
    <w:rsid w:val="002940FA"/>
    <w:rsid w:val="00296BE1"/>
    <w:rsid w:val="002A4FB7"/>
    <w:rsid w:val="002B66A1"/>
    <w:rsid w:val="002D04FC"/>
    <w:rsid w:val="002D4ADE"/>
    <w:rsid w:val="00302396"/>
    <w:rsid w:val="003063F4"/>
    <w:rsid w:val="0031155A"/>
    <w:rsid w:val="003169E2"/>
    <w:rsid w:val="003215B4"/>
    <w:rsid w:val="003277F4"/>
    <w:rsid w:val="00332DF3"/>
    <w:rsid w:val="00333E21"/>
    <w:rsid w:val="003421FD"/>
    <w:rsid w:val="003424A3"/>
    <w:rsid w:val="00360267"/>
    <w:rsid w:val="00365B39"/>
    <w:rsid w:val="00381392"/>
    <w:rsid w:val="00385C0D"/>
    <w:rsid w:val="00385FE8"/>
    <w:rsid w:val="003B1629"/>
    <w:rsid w:val="003B3EAF"/>
    <w:rsid w:val="003B4D3A"/>
    <w:rsid w:val="003C6060"/>
    <w:rsid w:val="003D1496"/>
    <w:rsid w:val="003D25DD"/>
    <w:rsid w:val="003E1997"/>
    <w:rsid w:val="003E28D6"/>
    <w:rsid w:val="003E3597"/>
    <w:rsid w:val="003E3E57"/>
    <w:rsid w:val="003E635F"/>
    <w:rsid w:val="003E6588"/>
    <w:rsid w:val="003F3B78"/>
    <w:rsid w:val="003F5731"/>
    <w:rsid w:val="00404EA0"/>
    <w:rsid w:val="00413CD4"/>
    <w:rsid w:val="004144A5"/>
    <w:rsid w:val="00415AC0"/>
    <w:rsid w:val="00435B52"/>
    <w:rsid w:val="0045148A"/>
    <w:rsid w:val="0045283E"/>
    <w:rsid w:val="004539FF"/>
    <w:rsid w:val="00457048"/>
    <w:rsid w:val="00462DC9"/>
    <w:rsid w:val="00464C96"/>
    <w:rsid w:val="004801DE"/>
    <w:rsid w:val="00481EE0"/>
    <w:rsid w:val="00484F8A"/>
    <w:rsid w:val="00491222"/>
    <w:rsid w:val="00494B64"/>
    <w:rsid w:val="00496374"/>
    <w:rsid w:val="004A5F30"/>
    <w:rsid w:val="004A753F"/>
    <w:rsid w:val="004A79BF"/>
    <w:rsid w:val="004B1B53"/>
    <w:rsid w:val="004B3580"/>
    <w:rsid w:val="004B4C20"/>
    <w:rsid w:val="004C757B"/>
    <w:rsid w:val="004D0F63"/>
    <w:rsid w:val="004D5CFE"/>
    <w:rsid w:val="004E27AA"/>
    <w:rsid w:val="004E3966"/>
    <w:rsid w:val="004F2479"/>
    <w:rsid w:val="004F572C"/>
    <w:rsid w:val="00511859"/>
    <w:rsid w:val="0051291C"/>
    <w:rsid w:val="00520F15"/>
    <w:rsid w:val="00525634"/>
    <w:rsid w:val="0054348C"/>
    <w:rsid w:val="00547D7A"/>
    <w:rsid w:val="005522E5"/>
    <w:rsid w:val="00563073"/>
    <w:rsid w:val="0057087C"/>
    <w:rsid w:val="00571C14"/>
    <w:rsid w:val="00571FDB"/>
    <w:rsid w:val="0058450E"/>
    <w:rsid w:val="005976C0"/>
    <w:rsid w:val="005A22A8"/>
    <w:rsid w:val="005A4AC8"/>
    <w:rsid w:val="005A6842"/>
    <w:rsid w:val="005B5CE2"/>
    <w:rsid w:val="005C3040"/>
    <w:rsid w:val="005D31CC"/>
    <w:rsid w:val="005E2E5D"/>
    <w:rsid w:val="005F03D8"/>
    <w:rsid w:val="00613E52"/>
    <w:rsid w:val="006142E4"/>
    <w:rsid w:val="00617D02"/>
    <w:rsid w:val="006272AE"/>
    <w:rsid w:val="00632E7E"/>
    <w:rsid w:val="00633C9A"/>
    <w:rsid w:val="006373A4"/>
    <w:rsid w:val="006376A0"/>
    <w:rsid w:val="00641EB7"/>
    <w:rsid w:val="00644EF4"/>
    <w:rsid w:val="0064585E"/>
    <w:rsid w:val="00654C1F"/>
    <w:rsid w:val="00661461"/>
    <w:rsid w:val="006629CB"/>
    <w:rsid w:val="00662A32"/>
    <w:rsid w:val="0069487C"/>
    <w:rsid w:val="006975C1"/>
    <w:rsid w:val="006A0877"/>
    <w:rsid w:val="006A7DF9"/>
    <w:rsid w:val="006B2069"/>
    <w:rsid w:val="006D1E7D"/>
    <w:rsid w:val="006E2ACA"/>
    <w:rsid w:val="006F0111"/>
    <w:rsid w:val="007053A1"/>
    <w:rsid w:val="007110EC"/>
    <w:rsid w:val="007213D9"/>
    <w:rsid w:val="00722877"/>
    <w:rsid w:val="007477EA"/>
    <w:rsid w:val="00751F44"/>
    <w:rsid w:val="007553A0"/>
    <w:rsid w:val="007735D2"/>
    <w:rsid w:val="0077430A"/>
    <w:rsid w:val="00774C13"/>
    <w:rsid w:val="00775C9C"/>
    <w:rsid w:val="00775F9E"/>
    <w:rsid w:val="00776DA5"/>
    <w:rsid w:val="00777D62"/>
    <w:rsid w:val="007835D7"/>
    <w:rsid w:val="00785292"/>
    <w:rsid w:val="007C4FF8"/>
    <w:rsid w:val="007E120A"/>
    <w:rsid w:val="007F6A1E"/>
    <w:rsid w:val="008047BE"/>
    <w:rsid w:val="00813C5D"/>
    <w:rsid w:val="00820550"/>
    <w:rsid w:val="00821040"/>
    <w:rsid w:val="00823242"/>
    <w:rsid w:val="00823FFD"/>
    <w:rsid w:val="00832366"/>
    <w:rsid w:val="00832FBC"/>
    <w:rsid w:val="008332E5"/>
    <w:rsid w:val="008348BF"/>
    <w:rsid w:val="008378BC"/>
    <w:rsid w:val="00845CCF"/>
    <w:rsid w:val="0085031F"/>
    <w:rsid w:val="00853D41"/>
    <w:rsid w:val="00856115"/>
    <w:rsid w:val="008652E5"/>
    <w:rsid w:val="00874FBF"/>
    <w:rsid w:val="008753A5"/>
    <w:rsid w:val="00875830"/>
    <w:rsid w:val="00887571"/>
    <w:rsid w:val="00894B17"/>
    <w:rsid w:val="008975C4"/>
    <w:rsid w:val="008A2453"/>
    <w:rsid w:val="008A2C42"/>
    <w:rsid w:val="008D5339"/>
    <w:rsid w:val="008E3432"/>
    <w:rsid w:val="00902669"/>
    <w:rsid w:val="009241EE"/>
    <w:rsid w:val="009279FB"/>
    <w:rsid w:val="00943C40"/>
    <w:rsid w:val="009452C9"/>
    <w:rsid w:val="00950BE8"/>
    <w:rsid w:val="00982082"/>
    <w:rsid w:val="00985D9B"/>
    <w:rsid w:val="00997858"/>
    <w:rsid w:val="009A60AD"/>
    <w:rsid w:val="009A71D1"/>
    <w:rsid w:val="009B1A91"/>
    <w:rsid w:val="009B4345"/>
    <w:rsid w:val="009C6067"/>
    <w:rsid w:val="009C6A0D"/>
    <w:rsid w:val="009D70F8"/>
    <w:rsid w:val="009E05D4"/>
    <w:rsid w:val="009E2D42"/>
    <w:rsid w:val="009E5885"/>
    <w:rsid w:val="009F307D"/>
    <w:rsid w:val="00A028BF"/>
    <w:rsid w:val="00A11220"/>
    <w:rsid w:val="00A161B7"/>
    <w:rsid w:val="00A23062"/>
    <w:rsid w:val="00A266D9"/>
    <w:rsid w:val="00A30B92"/>
    <w:rsid w:val="00A44477"/>
    <w:rsid w:val="00A46274"/>
    <w:rsid w:val="00A47BB6"/>
    <w:rsid w:val="00A50DC3"/>
    <w:rsid w:val="00A50E19"/>
    <w:rsid w:val="00A54AC2"/>
    <w:rsid w:val="00A56801"/>
    <w:rsid w:val="00A57A61"/>
    <w:rsid w:val="00A75FF9"/>
    <w:rsid w:val="00A77CF1"/>
    <w:rsid w:val="00A87921"/>
    <w:rsid w:val="00AA1C76"/>
    <w:rsid w:val="00AB6423"/>
    <w:rsid w:val="00AC4131"/>
    <w:rsid w:val="00AD0F57"/>
    <w:rsid w:val="00AD45BD"/>
    <w:rsid w:val="00AE4678"/>
    <w:rsid w:val="00AE523E"/>
    <w:rsid w:val="00AE7D80"/>
    <w:rsid w:val="00AF0F40"/>
    <w:rsid w:val="00AF4496"/>
    <w:rsid w:val="00B0019D"/>
    <w:rsid w:val="00B007B1"/>
    <w:rsid w:val="00B11CA1"/>
    <w:rsid w:val="00B17738"/>
    <w:rsid w:val="00B2124D"/>
    <w:rsid w:val="00B21C29"/>
    <w:rsid w:val="00B246C6"/>
    <w:rsid w:val="00B36537"/>
    <w:rsid w:val="00B47A03"/>
    <w:rsid w:val="00B503EA"/>
    <w:rsid w:val="00B54222"/>
    <w:rsid w:val="00B56D3A"/>
    <w:rsid w:val="00B66CD3"/>
    <w:rsid w:val="00B8115B"/>
    <w:rsid w:val="00B84365"/>
    <w:rsid w:val="00B85C20"/>
    <w:rsid w:val="00B86295"/>
    <w:rsid w:val="00B87C31"/>
    <w:rsid w:val="00B90443"/>
    <w:rsid w:val="00B9357F"/>
    <w:rsid w:val="00B949F4"/>
    <w:rsid w:val="00B97B68"/>
    <w:rsid w:val="00BA6E0D"/>
    <w:rsid w:val="00BB2B62"/>
    <w:rsid w:val="00BB71F8"/>
    <w:rsid w:val="00BC0D16"/>
    <w:rsid w:val="00BC3584"/>
    <w:rsid w:val="00BC3D4F"/>
    <w:rsid w:val="00BD053A"/>
    <w:rsid w:val="00BD12D4"/>
    <w:rsid w:val="00BE61FC"/>
    <w:rsid w:val="00C069F2"/>
    <w:rsid w:val="00C11B36"/>
    <w:rsid w:val="00C16FAF"/>
    <w:rsid w:val="00C21098"/>
    <w:rsid w:val="00C26EB5"/>
    <w:rsid w:val="00C32E4C"/>
    <w:rsid w:val="00C339E3"/>
    <w:rsid w:val="00C602B4"/>
    <w:rsid w:val="00C60A3E"/>
    <w:rsid w:val="00C636CE"/>
    <w:rsid w:val="00C71E0A"/>
    <w:rsid w:val="00C73160"/>
    <w:rsid w:val="00C74CEF"/>
    <w:rsid w:val="00C84779"/>
    <w:rsid w:val="00C8607F"/>
    <w:rsid w:val="00C91CC5"/>
    <w:rsid w:val="00C926EF"/>
    <w:rsid w:val="00C93539"/>
    <w:rsid w:val="00CA3C61"/>
    <w:rsid w:val="00CA795E"/>
    <w:rsid w:val="00CB2640"/>
    <w:rsid w:val="00CC3366"/>
    <w:rsid w:val="00CC6DC9"/>
    <w:rsid w:val="00CC6F2E"/>
    <w:rsid w:val="00CD713E"/>
    <w:rsid w:val="00CD7F0C"/>
    <w:rsid w:val="00D01624"/>
    <w:rsid w:val="00D1076A"/>
    <w:rsid w:val="00D113B8"/>
    <w:rsid w:val="00D120F7"/>
    <w:rsid w:val="00D12160"/>
    <w:rsid w:val="00D12D56"/>
    <w:rsid w:val="00D15130"/>
    <w:rsid w:val="00D1745A"/>
    <w:rsid w:val="00D20EA2"/>
    <w:rsid w:val="00D304FD"/>
    <w:rsid w:val="00D32A1A"/>
    <w:rsid w:val="00D53405"/>
    <w:rsid w:val="00D928B0"/>
    <w:rsid w:val="00D92BEF"/>
    <w:rsid w:val="00D96DE2"/>
    <w:rsid w:val="00D97B92"/>
    <w:rsid w:val="00DA4F51"/>
    <w:rsid w:val="00DB7443"/>
    <w:rsid w:val="00DE366D"/>
    <w:rsid w:val="00DF0898"/>
    <w:rsid w:val="00DF247E"/>
    <w:rsid w:val="00DF4553"/>
    <w:rsid w:val="00DF4641"/>
    <w:rsid w:val="00DF7316"/>
    <w:rsid w:val="00E0576C"/>
    <w:rsid w:val="00E207B1"/>
    <w:rsid w:val="00E20E7C"/>
    <w:rsid w:val="00E45A87"/>
    <w:rsid w:val="00E46D85"/>
    <w:rsid w:val="00E47B33"/>
    <w:rsid w:val="00E520DB"/>
    <w:rsid w:val="00E62AD7"/>
    <w:rsid w:val="00E70DB3"/>
    <w:rsid w:val="00E73FA8"/>
    <w:rsid w:val="00E83927"/>
    <w:rsid w:val="00E92438"/>
    <w:rsid w:val="00EA178A"/>
    <w:rsid w:val="00EB544F"/>
    <w:rsid w:val="00EC0238"/>
    <w:rsid w:val="00ED3D88"/>
    <w:rsid w:val="00ED481F"/>
    <w:rsid w:val="00EE55EC"/>
    <w:rsid w:val="00EE5A85"/>
    <w:rsid w:val="00EF5CEB"/>
    <w:rsid w:val="00EF66A6"/>
    <w:rsid w:val="00F023E1"/>
    <w:rsid w:val="00F111CB"/>
    <w:rsid w:val="00F130AA"/>
    <w:rsid w:val="00F13F7E"/>
    <w:rsid w:val="00F15E4D"/>
    <w:rsid w:val="00F6162B"/>
    <w:rsid w:val="00F6342D"/>
    <w:rsid w:val="00F70815"/>
    <w:rsid w:val="00F70C85"/>
    <w:rsid w:val="00F7574A"/>
    <w:rsid w:val="00F76B09"/>
    <w:rsid w:val="00F77008"/>
    <w:rsid w:val="00F9236B"/>
    <w:rsid w:val="00F9653C"/>
    <w:rsid w:val="00FA05DE"/>
    <w:rsid w:val="00FA1C6C"/>
    <w:rsid w:val="00FA4307"/>
    <w:rsid w:val="00FB1E6A"/>
    <w:rsid w:val="00FB441F"/>
    <w:rsid w:val="00FB6271"/>
    <w:rsid w:val="00FB6B17"/>
    <w:rsid w:val="00FC4392"/>
    <w:rsid w:val="00FE0516"/>
    <w:rsid w:val="00FE6DEA"/>
    <w:rsid w:val="00FF5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basedOn w:val="DefaultParagraphFont"/>
    <w:rsid w:val="00E73FA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basedOn w:val="DefaultParagraphFont"/>
    <w:rsid w:val="00E73F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4532253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443381893">
      <w:bodyDiv w:val="1"/>
      <w:marLeft w:val="0"/>
      <w:marRight w:val="0"/>
      <w:marTop w:val="0"/>
      <w:marBottom w:val="0"/>
      <w:divBdr>
        <w:top w:val="none" w:sz="0" w:space="0" w:color="auto"/>
        <w:left w:val="none" w:sz="0" w:space="0" w:color="auto"/>
        <w:bottom w:val="none" w:sz="0" w:space="0" w:color="auto"/>
        <w:right w:val="none" w:sz="0" w:space="0" w:color="auto"/>
      </w:divBdr>
    </w:div>
    <w:div w:id="520630917">
      <w:bodyDiv w:val="1"/>
      <w:marLeft w:val="0"/>
      <w:marRight w:val="0"/>
      <w:marTop w:val="0"/>
      <w:marBottom w:val="0"/>
      <w:divBdr>
        <w:top w:val="none" w:sz="0" w:space="0" w:color="auto"/>
        <w:left w:val="none" w:sz="0" w:space="0" w:color="auto"/>
        <w:bottom w:val="none" w:sz="0" w:space="0" w:color="auto"/>
        <w:right w:val="none" w:sz="0" w:space="0" w:color="auto"/>
      </w:divBdr>
    </w:div>
    <w:div w:id="573855140">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1117218301">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741708431">
      <w:bodyDiv w:val="1"/>
      <w:marLeft w:val="0"/>
      <w:marRight w:val="0"/>
      <w:marTop w:val="0"/>
      <w:marBottom w:val="0"/>
      <w:divBdr>
        <w:top w:val="none" w:sz="0" w:space="0" w:color="auto"/>
        <w:left w:val="none" w:sz="0" w:space="0" w:color="auto"/>
        <w:bottom w:val="none" w:sz="0" w:space="0" w:color="auto"/>
        <w:right w:val="none" w:sz="0" w:space="0" w:color="auto"/>
      </w:divBdr>
    </w:div>
    <w:div w:id="1743142857">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40328809">
      <w:bodyDiv w:val="1"/>
      <w:marLeft w:val="0"/>
      <w:marRight w:val="0"/>
      <w:marTop w:val="0"/>
      <w:marBottom w:val="0"/>
      <w:divBdr>
        <w:top w:val="none" w:sz="0" w:space="0" w:color="auto"/>
        <w:left w:val="none" w:sz="0" w:space="0" w:color="auto"/>
        <w:bottom w:val="none" w:sz="0" w:space="0" w:color="auto"/>
        <w:right w:val="none" w:sz="0" w:space="0" w:color="auto"/>
      </w:divBdr>
    </w:div>
    <w:div w:id="2051030305">
      <w:bodyDiv w:val="1"/>
      <w:marLeft w:val="0"/>
      <w:marRight w:val="0"/>
      <w:marTop w:val="0"/>
      <w:marBottom w:val="0"/>
      <w:divBdr>
        <w:top w:val="none" w:sz="0" w:space="0" w:color="auto"/>
        <w:left w:val="none" w:sz="0" w:space="0" w:color="auto"/>
        <w:bottom w:val="none" w:sz="0" w:space="0" w:color="auto"/>
        <w:right w:val="none" w:sz="0" w:space="0" w:color="auto"/>
      </w:divBdr>
    </w:div>
    <w:div w:id="20829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tier-3-very-high-alert" TargetMode="External"/><Relationship Id="rId18" Type="http://schemas.openxmlformats.org/officeDocument/2006/relationships/hyperlink" Target="https://www.gov.uk/government/publications/coronavirus-covid-19-guidance-on-phased-return-of-sport-and-recreation/return-to-recreational-team-sport-framework" TargetMode="External"/><Relationship Id="rId26" Type="http://schemas.openxmlformats.org/officeDocument/2006/relationships/hyperlink" Target="https://www.gov.uk/guidance/working-safely-during-coronavirus-covid-19/providers-of-grassroots-sport-and-gym-leisure-facilities" TargetMode="External"/><Relationship Id="rId3" Type="http://schemas.microsoft.com/office/2007/relationships/stylesWithEffects" Target="stylesWithEffects.xml"/><Relationship Id="rId21" Type="http://schemas.openxmlformats.org/officeDocument/2006/relationships/hyperlink" Target="https://www.gov.uk/guidance/working-safely-during-coronavirus-covid-19/providers-of-grassroots-sport-and-gym-leisure-facilities" TargetMode="Externa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https://www.swimming.org/swimengland/pool-return-guidance-documents/" TargetMode="External"/><Relationship Id="rId2" Type="http://schemas.openxmlformats.org/officeDocument/2006/relationships/styles" Target="styles.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https://www.gov.uk/guidance/coronavirus-covid-19-grassroots-sports-guidance-for-safe-provision-including-team-sport-contact-combat-sport-and-organised-sport-event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uidance/coronavirus-covid-19-safer-travel-guidance-for-passengers" TargetMode="External"/><Relationship Id="rId24" Type="http://schemas.openxmlformats.org/officeDocument/2006/relationships/hyperlink" Target="https://www.youthsporttrust.org/coronavirus-support-schools"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advice-for-pregnant-employees/coronavirus-covid-19-advice-for-pregnant-employees" TargetMode="External"/><Relationship Id="rId23" Type="http://schemas.openxmlformats.org/officeDocument/2006/relationships/hyperlink" Target="https://www.afpe.org.uk/physical-education/wp-content/uploads/COVID-19-Interpreting-the-Government-Guidance-in-a-PESSPA-Context-FINAL.pdf." TargetMode="External"/><Relationship Id="rId28" Type="http://schemas.openxmlformats.org/officeDocument/2006/relationships/footer" Target="footer1.xm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uidance/coronavirus-covid-19-grassroots-sports-guidance-for-the-public-and-sport-provide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uidance/tier-3-very-high-alert" TargetMode="Externa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sportengland.org/how-we-can-help/coronavirus"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2E35B6DA</Template>
  <TotalTime>7</TotalTime>
  <Pages>8</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16236</CharactersWithSpaces>
  <SharedDoc>false</SharedDoc>
  <HLinks>
    <vt:vector size="18" baseType="variant">
      <vt:variant>
        <vt:i4>7340128</vt:i4>
      </vt:variant>
      <vt:variant>
        <vt:i4>8</vt:i4>
      </vt:variant>
      <vt:variant>
        <vt:i4>0</vt:i4>
      </vt:variant>
      <vt:variant>
        <vt:i4>5</vt:i4>
      </vt:variant>
      <vt:variant>
        <vt:lpwstr>https://www.gov.uk/government/publications/actions-for-schools-during-the-coronavirus-outbreak/guidance-for-full-opening-schools</vt:lpwstr>
      </vt:variant>
      <vt:variant>
        <vt:lpwstr>music-dance-and-drama-in-school</vt:lpwstr>
      </vt:variant>
      <vt:variant>
        <vt:i4>2424952</vt:i4>
      </vt:variant>
      <vt:variant>
        <vt:i4>5</vt:i4>
      </vt:variant>
      <vt:variant>
        <vt:i4>0</vt:i4>
      </vt:variant>
      <vt:variant>
        <vt:i4>5</vt:i4>
      </vt:variant>
      <vt:variant>
        <vt:lpwstr>https://www.gov.uk/government/publications/coronavirus-covid-19-early-years-and-childcare-closures</vt:lpwstr>
      </vt:variant>
      <vt:variant>
        <vt:lpwstr/>
      </vt:variant>
      <vt:variant>
        <vt:i4>4456455</vt:i4>
      </vt:variant>
      <vt:variant>
        <vt:i4>2</vt:i4>
      </vt:variant>
      <vt:variant>
        <vt:i4>0</vt:i4>
      </vt:variant>
      <vt:variant>
        <vt:i4>5</vt:i4>
      </vt:variant>
      <vt:variant>
        <vt:lpwstr>https://www.gov.uk/guidance/education-and-childcare-settings-new-national-restrictions-from-5-november-2020</vt:lpwstr>
      </vt:variant>
      <vt:variant>
        <vt:lpwstr>schools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2</cp:revision>
  <cp:lastPrinted>2010-05-24T15:36:00Z</cp:lastPrinted>
  <dcterms:created xsi:type="dcterms:W3CDTF">2021-01-04T15:33:00Z</dcterms:created>
  <dcterms:modified xsi:type="dcterms:W3CDTF">2021-01-04T15:33:00Z</dcterms:modified>
</cp:coreProperties>
</file>